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9B" w:rsidRPr="00FE3555" w:rsidRDefault="00347D9B" w:rsidP="00347D9B">
      <w:pPr>
        <w:spacing w:line="240" w:lineRule="auto"/>
        <w:ind w:left="5103" w:firstLine="0"/>
        <w:jc w:val="right"/>
        <w:rPr>
          <w:sz w:val="24"/>
          <w:szCs w:val="24"/>
        </w:rPr>
      </w:pPr>
      <w:r w:rsidRPr="00FE3555">
        <w:rPr>
          <w:sz w:val="20"/>
          <w:szCs w:val="20"/>
        </w:rPr>
        <w:t>Приложение 2</w:t>
      </w:r>
    </w:p>
    <w:p w:rsidR="00347D9B" w:rsidRPr="00FE3555" w:rsidRDefault="00347D9B" w:rsidP="00347D9B">
      <w:pPr>
        <w:spacing w:line="240" w:lineRule="auto"/>
        <w:ind w:left="5103" w:firstLine="0"/>
        <w:jc w:val="right"/>
        <w:rPr>
          <w:sz w:val="24"/>
          <w:szCs w:val="24"/>
        </w:rPr>
      </w:pPr>
      <w:r w:rsidRPr="00FE3555">
        <w:rPr>
          <w:sz w:val="24"/>
          <w:szCs w:val="24"/>
        </w:rPr>
        <w:t xml:space="preserve">к Акту обследования ОСИ </w:t>
      </w:r>
    </w:p>
    <w:p w:rsidR="00347D9B" w:rsidRPr="00FE3555" w:rsidRDefault="00347D9B" w:rsidP="00347D9B">
      <w:pPr>
        <w:spacing w:line="240" w:lineRule="auto"/>
        <w:ind w:left="5103" w:firstLine="0"/>
        <w:jc w:val="right"/>
        <w:rPr>
          <w:sz w:val="24"/>
          <w:szCs w:val="24"/>
        </w:rPr>
      </w:pPr>
      <w:r w:rsidRPr="00FE3555">
        <w:rPr>
          <w:sz w:val="24"/>
          <w:szCs w:val="24"/>
        </w:rPr>
        <w:t>к паспорту доступности ОСИ №___</w:t>
      </w:r>
    </w:p>
    <w:p w:rsidR="00347D9B" w:rsidRPr="00FE3555" w:rsidRDefault="00347D9B" w:rsidP="00347D9B">
      <w:pPr>
        <w:spacing w:line="240" w:lineRule="auto"/>
        <w:ind w:left="5103" w:firstLine="0"/>
        <w:jc w:val="right"/>
        <w:rPr>
          <w:sz w:val="24"/>
          <w:szCs w:val="24"/>
        </w:rPr>
      </w:pPr>
      <w:r w:rsidRPr="00FE3555">
        <w:rPr>
          <w:sz w:val="24"/>
          <w:szCs w:val="24"/>
        </w:rPr>
        <w:t xml:space="preserve">                                                                                                                от «__» __________ 20__ г.</w:t>
      </w:r>
    </w:p>
    <w:p w:rsidR="00347D9B" w:rsidRPr="00FE3555" w:rsidRDefault="00347D9B" w:rsidP="00347D9B">
      <w:pPr>
        <w:spacing w:line="240" w:lineRule="auto"/>
        <w:ind w:left="5103" w:firstLine="0"/>
        <w:jc w:val="right"/>
        <w:rPr>
          <w:b/>
          <w:sz w:val="24"/>
          <w:szCs w:val="24"/>
        </w:rPr>
      </w:pPr>
      <w:r w:rsidRPr="00FE3555">
        <w:rPr>
          <w:sz w:val="24"/>
          <w:szCs w:val="24"/>
        </w:rPr>
        <w:t xml:space="preserve">                                                                                                             </w:t>
      </w:r>
    </w:p>
    <w:p w:rsidR="00347D9B" w:rsidRPr="00FE3555" w:rsidRDefault="00347D9B" w:rsidP="00347D9B">
      <w:pPr>
        <w:spacing w:line="240" w:lineRule="auto"/>
        <w:ind w:firstLine="0"/>
        <w:jc w:val="center"/>
        <w:rPr>
          <w:sz w:val="24"/>
          <w:szCs w:val="24"/>
        </w:rPr>
      </w:pPr>
      <w:r w:rsidRPr="00FE3555">
        <w:rPr>
          <w:b/>
          <w:sz w:val="24"/>
          <w:szCs w:val="24"/>
          <w:lang w:val="en-US"/>
        </w:rPr>
        <w:t>I</w:t>
      </w:r>
      <w:r w:rsidRPr="00FE3555">
        <w:rPr>
          <w:b/>
          <w:sz w:val="24"/>
          <w:szCs w:val="24"/>
        </w:rPr>
        <w:t xml:space="preserve"> Результаты обследования:</w:t>
      </w:r>
    </w:p>
    <w:p w:rsidR="00347D9B" w:rsidRPr="00FE3555" w:rsidRDefault="00347D9B" w:rsidP="00347D9B">
      <w:pPr>
        <w:spacing w:line="240" w:lineRule="auto"/>
        <w:ind w:firstLine="0"/>
        <w:jc w:val="center"/>
        <w:rPr>
          <w:sz w:val="24"/>
          <w:szCs w:val="24"/>
        </w:rPr>
      </w:pPr>
    </w:p>
    <w:p w:rsidR="00347D9B" w:rsidRDefault="00347D9B" w:rsidP="00347D9B">
      <w:pPr>
        <w:spacing w:line="240" w:lineRule="auto"/>
        <w:rPr>
          <w:b/>
          <w:sz w:val="24"/>
          <w:szCs w:val="24"/>
        </w:rPr>
      </w:pPr>
      <w:r w:rsidRPr="00FE3555">
        <w:t xml:space="preserve">2. Входа (входов) в здание:  </w:t>
      </w:r>
      <w:r w:rsidRPr="00FE3555">
        <w:rPr>
          <w:b/>
        </w:rPr>
        <w:t>№ 1,2,..</w:t>
      </w:r>
      <w:r>
        <w:rPr>
          <w:b/>
        </w:rPr>
        <w:t xml:space="preserve"> (Основные входы)</w:t>
      </w:r>
      <w:r w:rsidRPr="009439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МОУ Скородумская основная общеобразовательная школа</w:t>
      </w:r>
    </w:p>
    <w:p w:rsidR="00347D9B" w:rsidRDefault="00347D9B" w:rsidP="00347D9B">
      <w:pPr>
        <w:pStyle w:val="TableContents"/>
        <w:ind w:right="4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РК</w:t>
      </w:r>
      <w:proofErr w:type="gramStart"/>
      <w:r>
        <w:rPr>
          <w:sz w:val="20"/>
          <w:szCs w:val="20"/>
          <w:lang w:val="ru-RU"/>
        </w:rPr>
        <w:t xml:space="preserve"> ,</w:t>
      </w:r>
      <w:proofErr w:type="gramEnd"/>
      <w:r>
        <w:rPr>
          <w:sz w:val="20"/>
          <w:szCs w:val="20"/>
          <w:lang w:val="ru-RU"/>
        </w:rPr>
        <w:t>Усть-Куломский район деревня Скородум дом 191</w:t>
      </w:r>
    </w:p>
    <w:p w:rsidR="00347D9B" w:rsidRPr="00347D9B" w:rsidRDefault="00347D9B" w:rsidP="00347D9B">
      <w:pPr>
        <w:pStyle w:val="TableContents"/>
        <w:ind w:right="46"/>
        <w:rPr>
          <w:lang w:val="ru-RU"/>
        </w:rPr>
      </w:pPr>
      <w:r w:rsidRPr="00347D9B">
        <w:rPr>
          <w:sz w:val="20"/>
          <w:szCs w:val="20"/>
          <w:lang w:val="ru-RU"/>
        </w:rPr>
        <w:t xml:space="preserve">     </w:t>
      </w:r>
      <w:r w:rsidRPr="00347D9B">
        <w:rPr>
          <w:i/>
          <w:sz w:val="20"/>
          <w:szCs w:val="20"/>
          <w:lang w:val="ru-RU"/>
        </w:rPr>
        <w:t>(наименование объекта, адрес)</w:t>
      </w:r>
    </w:p>
    <w:p w:rsidR="00347D9B" w:rsidRPr="00FE3555" w:rsidRDefault="00347D9B" w:rsidP="00347D9B">
      <w:pPr>
        <w:pBdr>
          <w:top w:val="single" w:sz="4" w:space="1" w:color="000000"/>
        </w:pBdr>
        <w:spacing w:line="240" w:lineRule="auto"/>
        <w:ind w:firstLine="0"/>
        <w:jc w:val="center"/>
      </w:pPr>
    </w:p>
    <w:tbl>
      <w:tblPr>
        <w:tblW w:w="15665" w:type="dxa"/>
        <w:tblInd w:w="-5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5"/>
        <w:gridCol w:w="2126"/>
        <w:gridCol w:w="561"/>
        <w:gridCol w:w="856"/>
        <w:gridCol w:w="992"/>
        <w:gridCol w:w="3800"/>
        <w:gridCol w:w="1017"/>
        <w:gridCol w:w="4665"/>
        <w:gridCol w:w="1045"/>
        <w:gridCol w:w="28"/>
        <w:gridCol w:w="10"/>
      </w:tblGrid>
      <w:tr w:rsidR="00347D9B" w:rsidRPr="00FE3555" w:rsidTr="00726197">
        <w:trPr>
          <w:gridAfter w:val="2"/>
          <w:wAfter w:w="32" w:type="dxa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№</w:t>
            </w:r>
          </w:p>
          <w:p w:rsidR="00347D9B" w:rsidRPr="00FE3555" w:rsidRDefault="00347D9B" w:rsidP="00726197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E355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3555">
              <w:rPr>
                <w:b/>
                <w:sz w:val="24"/>
                <w:szCs w:val="24"/>
              </w:rPr>
              <w:t>/</w:t>
            </w:r>
            <w:proofErr w:type="spellStart"/>
            <w:r w:rsidRPr="00FE355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Наличие элемента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Выявленные нарушения и замечания</w:t>
            </w:r>
          </w:p>
        </w:tc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</w:pPr>
            <w:r w:rsidRPr="00FE3555">
              <w:rPr>
                <w:b/>
                <w:sz w:val="24"/>
                <w:szCs w:val="24"/>
              </w:rPr>
              <w:t>Работы по адаптации объекта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</w:pPr>
          </w:p>
        </w:tc>
      </w:tr>
      <w:tr w:rsidR="00347D9B" w:rsidRPr="00FE3555" w:rsidTr="00726197">
        <w:trPr>
          <w:gridAfter w:val="2"/>
          <w:wAfter w:w="32" w:type="dxa"/>
          <w:trHeight w:val="1060"/>
        </w:trPr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pStyle w:val="a7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>есть</w:t>
            </w:r>
          </w:p>
          <w:p w:rsidR="00347D9B" w:rsidRPr="00FE3555" w:rsidRDefault="00347D9B" w:rsidP="00726197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>/</w:t>
            </w:r>
          </w:p>
          <w:p w:rsidR="00347D9B" w:rsidRPr="00FE3555" w:rsidRDefault="00347D9B" w:rsidP="00726197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 xml:space="preserve"> № </w:t>
            </w:r>
          </w:p>
          <w:p w:rsidR="00347D9B" w:rsidRPr="00FE3555" w:rsidRDefault="00347D9B" w:rsidP="00726197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>на</w:t>
            </w:r>
          </w:p>
          <w:p w:rsidR="00347D9B" w:rsidRPr="00FE3555" w:rsidRDefault="00347D9B" w:rsidP="00726197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 xml:space="preserve"> </w:t>
            </w:r>
            <w:proofErr w:type="gramStart"/>
            <w:r w:rsidRPr="00FE3555">
              <w:rPr>
                <w:sz w:val="20"/>
                <w:szCs w:val="20"/>
              </w:rPr>
              <w:t>плане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FE3555">
              <w:rPr>
                <w:sz w:val="20"/>
                <w:szCs w:val="20"/>
              </w:rPr>
              <w:t xml:space="preserve">№ </w:t>
            </w:r>
          </w:p>
          <w:p w:rsidR="00347D9B" w:rsidRPr="00FE3555" w:rsidRDefault="00347D9B" w:rsidP="00726197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0"/>
                <w:szCs w:val="20"/>
              </w:rPr>
              <w:t>фото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spacing w:val="-8"/>
                <w:sz w:val="20"/>
                <w:szCs w:val="20"/>
              </w:rPr>
            </w:pPr>
            <w:r w:rsidRPr="00FE3555">
              <w:rPr>
                <w:sz w:val="24"/>
                <w:szCs w:val="24"/>
              </w:rPr>
              <w:t>Содержание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left="-30" w:right="-55" w:firstLine="0"/>
              <w:jc w:val="center"/>
              <w:rPr>
                <w:spacing w:val="-8"/>
                <w:sz w:val="20"/>
                <w:szCs w:val="20"/>
              </w:rPr>
            </w:pPr>
            <w:r w:rsidRPr="00FE3555">
              <w:rPr>
                <w:spacing w:val="-8"/>
                <w:sz w:val="20"/>
                <w:szCs w:val="20"/>
              </w:rPr>
              <w:t xml:space="preserve">Значимо </w:t>
            </w:r>
          </w:p>
          <w:p w:rsidR="00347D9B" w:rsidRPr="00FE3555" w:rsidRDefault="00347D9B" w:rsidP="00726197">
            <w:pPr>
              <w:spacing w:line="240" w:lineRule="auto"/>
              <w:ind w:left="-30" w:right="-55" w:firstLine="0"/>
              <w:jc w:val="center"/>
              <w:rPr>
                <w:spacing w:val="-8"/>
                <w:sz w:val="20"/>
                <w:szCs w:val="20"/>
              </w:rPr>
            </w:pPr>
            <w:r w:rsidRPr="00FE3555">
              <w:rPr>
                <w:spacing w:val="-8"/>
                <w:sz w:val="20"/>
                <w:szCs w:val="20"/>
              </w:rPr>
              <w:t xml:space="preserve">для </w:t>
            </w:r>
          </w:p>
          <w:p w:rsidR="00347D9B" w:rsidRPr="00FE3555" w:rsidRDefault="00347D9B" w:rsidP="00726197">
            <w:pPr>
              <w:spacing w:line="240" w:lineRule="auto"/>
              <w:ind w:left="-30" w:right="-55" w:firstLine="0"/>
              <w:jc w:val="center"/>
              <w:rPr>
                <w:sz w:val="24"/>
                <w:szCs w:val="24"/>
              </w:rPr>
            </w:pPr>
            <w:r w:rsidRPr="00FE3555">
              <w:rPr>
                <w:spacing w:val="-8"/>
                <w:sz w:val="20"/>
                <w:szCs w:val="20"/>
              </w:rPr>
              <w:t>инвалида (категория)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Содержание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</w:pPr>
            <w:r w:rsidRPr="00FE3555">
              <w:rPr>
                <w:sz w:val="24"/>
                <w:szCs w:val="24"/>
              </w:rPr>
              <w:t>Виды работ</w:t>
            </w:r>
          </w:p>
        </w:tc>
      </w:tr>
      <w:tr w:rsidR="00347D9B" w:rsidRPr="00FE3555" w:rsidTr="00726197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right="-108" w:firstLine="0"/>
              <w:jc w:val="center"/>
              <w:rPr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Лестница (наружная)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есть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Вход №1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ширина марша лестницы _</w:t>
            </w:r>
            <w:r>
              <w:rPr>
                <w:sz w:val="24"/>
                <w:szCs w:val="24"/>
              </w:rPr>
              <w:t>160</w:t>
            </w:r>
            <w:r w:rsidRPr="00FE3555">
              <w:rPr>
                <w:sz w:val="24"/>
                <w:szCs w:val="24"/>
              </w:rPr>
              <w:t>__ см.;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отсутствуют поручни на лестнице;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ступени с </w:t>
            </w:r>
            <w:proofErr w:type="gramStart"/>
            <w:r w:rsidRPr="00FE3555">
              <w:rPr>
                <w:sz w:val="24"/>
                <w:szCs w:val="24"/>
              </w:rPr>
              <w:t>открытыми</w:t>
            </w:r>
            <w:proofErr w:type="gramEnd"/>
            <w:r w:rsidRPr="00FE3555">
              <w:rPr>
                <w:sz w:val="24"/>
                <w:szCs w:val="24"/>
              </w:rPr>
              <w:t xml:space="preserve"> </w:t>
            </w:r>
            <w:proofErr w:type="spellStart"/>
            <w:r w:rsidRPr="00FE3555">
              <w:rPr>
                <w:sz w:val="24"/>
                <w:szCs w:val="24"/>
              </w:rPr>
              <w:t>подступеньками</w:t>
            </w:r>
            <w:proofErr w:type="spellEnd"/>
            <w:r w:rsidRPr="00FE3555">
              <w:rPr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установлены ненормативные поручни;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высота ступеней </w:t>
            </w:r>
            <w:r>
              <w:rPr>
                <w:sz w:val="24"/>
                <w:szCs w:val="24"/>
              </w:rPr>
              <w:t>20_</w:t>
            </w:r>
            <w:r w:rsidRPr="00FE3555">
              <w:rPr>
                <w:sz w:val="24"/>
                <w:szCs w:val="24"/>
              </w:rPr>
              <w:t xml:space="preserve"> см.;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отсутствует </w:t>
            </w:r>
            <w:proofErr w:type="spellStart"/>
            <w:r w:rsidRPr="00FE3555">
              <w:rPr>
                <w:sz w:val="24"/>
                <w:szCs w:val="24"/>
              </w:rPr>
              <w:t>антискользящее</w:t>
            </w:r>
            <w:proofErr w:type="spellEnd"/>
            <w:r w:rsidRPr="00FE3555">
              <w:rPr>
                <w:sz w:val="24"/>
                <w:szCs w:val="24"/>
              </w:rPr>
              <w:t xml:space="preserve"> покрытие;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отсутствуют </w:t>
            </w:r>
            <w:proofErr w:type="gramStart"/>
            <w:r w:rsidRPr="00FE3555">
              <w:rPr>
                <w:sz w:val="24"/>
                <w:szCs w:val="24"/>
              </w:rPr>
              <w:t>тактильные</w:t>
            </w:r>
            <w:proofErr w:type="gramEnd"/>
            <w:r w:rsidRPr="00FE3555">
              <w:rPr>
                <w:sz w:val="24"/>
                <w:szCs w:val="24"/>
              </w:rPr>
              <w:t xml:space="preserve"> предупреждающие перед лестничным маршем;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краевые ступени марша лестницы не выделены;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отсутствует кнопка вызова </w:t>
            </w:r>
            <w:r w:rsidRPr="00FE3555">
              <w:rPr>
                <w:sz w:val="24"/>
                <w:szCs w:val="24"/>
              </w:rPr>
              <w:lastRenderedPageBreak/>
              <w:t>персонала.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Вход №2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ширина марша лестницы _</w:t>
            </w:r>
            <w:r>
              <w:rPr>
                <w:sz w:val="24"/>
                <w:szCs w:val="24"/>
              </w:rPr>
              <w:t>145_</w:t>
            </w:r>
            <w:r w:rsidRPr="00FE3555">
              <w:rPr>
                <w:sz w:val="24"/>
                <w:szCs w:val="24"/>
              </w:rPr>
              <w:t>см.;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отсутствуют поручни на лестнице;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ступени с </w:t>
            </w:r>
            <w:proofErr w:type="gramStart"/>
            <w:r w:rsidRPr="00FE3555">
              <w:rPr>
                <w:sz w:val="24"/>
                <w:szCs w:val="24"/>
              </w:rPr>
              <w:t>открытыми</w:t>
            </w:r>
            <w:proofErr w:type="gramEnd"/>
            <w:r w:rsidRPr="00FE3555">
              <w:rPr>
                <w:sz w:val="24"/>
                <w:szCs w:val="24"/>
              </w:rPr>
              <w:t xml:space="preserve"> </w:t>
            </w:r>
            <w:proofErr w:type="spellStart"/>
            <w:r w:rsidRPr="00FE3555">
              <w:rPr>
                <w:sz w:val="24"/>
                <w:szCs w:val="24"/>
              </w:rPr>
              <w:t>подступеньками</w:t>
            </w:r>
            <w:proofErr w:type="spellEnd"/>
            <w:r w:rsidRPr="00FE3555">
              <w:rPr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установлены ненормативные поручни;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высота ступеней _</w:t>
            </w:r>
            <w:r>
              <w:rPr>
                <w:sz w:val="24"/>
                <w:szCs w:val="24"/>
              </w:rPr>
              <w:t>15</w:t>
            </w:r>
            <w:r w:rsidRPr="00FE3555">
              <w:rPr>
                <w:sz w:val="24"/>
                <w:szCs w:val="24"/>
              </w:rPr>
              <w:t xml:space="preserve"> см.;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отсутствует </w:t>
            </w:r>
            <w:proofErr w:type="spellStart"/>
            <w:r w:rsidRPr="00FE3555">
              <w:rPr>
                <w:sz w:val="24"/>
                <w:szCs w:val="24"/>
              </w:rPr>
              <w:t>антискользящее</w:t>
            </w:r>
            <w:proofErr w:type="spellEnd"/>
            <w:r w:rsidRPr="00FE3555">
              <w:rPr>
                <w:sz w:val="24"/>
                <w:szCs w:val="24"/>
              </w:rPr>
              <w:t xml:space="preserve"> покрытие;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отсутствуют </w:t>
            </w:r>
            <w:proofErr w:type="gramStart"/>
            <w:r w:rsidRPr="00FE3555">
              <w:rPr>
                <w:sz w:val="24"/>
                <w:szCs w:val="24"/>
              </w:rPr>
              <w:t>тактильные</w:t>
            </w:r>
            <w:proofErr w:type="gramEnd"/>
            <w:r w:rsidRPr="00FE3555">
              <w:rPr>
                <w:sz w:val="24"/>
                <w:szCs w:val="24"/>
              </w:rPr>
              <w:t xml:space="preserve"> предупреждающие перед лестничным маршем;</w:t>
            </w:r>
          </w:p>
          <w:p w:rsidR="00347D9B" w:rsidRPr="00FE3555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краевые ступени марша лестницы не выделены;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отсутствует кнопка вызова персонала.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94399B">
              <w:rPr>
                <w:b/>
                <w:sz w:val="24"/>
                <w:szCs w:val="24"/>
                <w:highlight w:val="yellow"/>
              </w:rPr>
              <w:t>Вход №..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ширина марша лестницы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отсутствуют поручни на лестнице;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ступени с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открытыми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подступеньками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>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установлены ненормативные поручни;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высота ступеней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отсутствует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антискользящее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 xml:space="preserve"> покрытие;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отсутствуют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тактильные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 xml:space="preserve"> предупреждающие перед лестничным маршем;</w:t>
            </w:r>
          </w:p>
          <w:p w:rsidR="00347D9B" w:rsidRPr="0094399B" w:rsidRDefault="00347D9B" w:rsidP="007261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краевые ступени марша лестницы не выделены;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  <w:highlight w:val="yellow"/>
                <w:lang w:val="en-US"/>
              </w:rPr>
              <w:lastRenderedPageBreak/>
              <w:t xml:space="preserve">-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отсутствует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 xml:space="preserve"> кнопка вызова персонала.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О, С</w:t>
            </w: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bookmarkStart w:id="0" w:name="sub_5112"/>
            <w:r w:rsidRPr="00FE3555">
              <w:rPr>
                <w:sz w:val="24"/>
                <w:szCs w:val="24"/>
              </w:rPr>
              <w:lastRenderedPageBreak/>
              <w:t>- ширина лестничных маршей внешних лестниц на участках проектируемых зданий и сооружений должна быть не менее 1,35 м.</w:t>
            </w:r>
            <w:r w:rsidRPr="00FE3555">
              <w:rPr>
                <w:b/>
                <w:sz w:val="24"/>
                <w:szCs w:val="24"/>
              </w:rPr>
              <w:t xml:space="preserve"> СП 59.13330.2016 п. 5.1.12;</w:t>
            </w:r>
            <w:r w:rsidRPr="00FE3555">
              <w:rPr>
                <w:sz w:val="24"/>
                <w:szCs w:val="24"/>
              </w:rPr>
              <w:t xml:space="preserve"> 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при расчетной ширине марша лестницы 4,0 м и более следует предусматривать дополнительно центральные двусторонние разделительные поручни </w:t>
            </w:r>
            <w:r w:rsidRPr="00FE3555">
              <w:rPr>
                <w:b/>
                <w:bCs/>
                <w:sz w:val="24"/>
                <w:szCs w:val="24"/>
              </w:rPr>
              <w:t>СП 59.13330.2016 п. 6.2.8;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ширина </w:t>
            </w:r>
            <w:proofErr w:type="spellStart"/>
            <w:r w:rsidRPr="00FE3555">
              <w:rPr>
                <w:sz w:val="24"/>
                <w:szCs w:val="24"/>
              </w:rPr>
              <w:t>проступей</w:t>
            </w:r>
            <w:proofErr w:type="spellEnd"/>
            <w:r w:rsidRPr="00FE3555">
              <w:rPr>
                <w:sz w:val="24"/>
                <w:szCs w:val="24"/>
              </w:rPr>
              <w:t xml:space="preserve"> следует принимать от 0,35 до 0,4 м (или кратно этим значениям), высоту </w:t>
            </w:r>
            <w:proofErr w:type="spellStart"/>
            <w:r w:rsidRPr="00FE3555">
              <w:rPr>
                <w:sz w:val="24"/>
                <w:szCs w:val="24"/>
              </w:rPr>
              <w:t>подступенка</w:t>
            </w:r>
            <w:proofErr w:type="spellEnd"/>
            <w:r w:rsidRPr="00FE3555">
              <w:rPr>
                <w:sz w:val="24"/>
                <w:szCs w:val="24"/>
              </w:rPr>
              <w:t xml:space="preserve"> - от 0,12 до 0,15 м. Все ступени лестниц в пределах одного марша должны быть одинаковыми по форме </w:t>
            </w:r>
            <w:r w:rsidRPr="00FE3555">
              <w:rPr>
                <w:b/>
                <w:sz w:val="24"/>
                <w:szCs w:val="24"/>
              </w:rPr>
              <w:t>СП 59.13330.2016 п. 5.1.12;</w:t>
            </w:r>
          </w:p>
          <w:bookmarkEnd w:id="0"/>
          <w:p w:rsidR="00347D9B" w:rsidRPr="00FE3555" w:rsidRDefault="00347D9B" w:rsidP="00726197">
            <w:pPr>
              <w:pStyle w:val="a6"/>
              <w:ind w:firstLine="0"/>
              <w:jc w:val="left"/>
              <w:rPr>
                <w:b/>
                <w:sz w:val="24"/>
              </w:rPr>
            </w:pPr>
            <w:r w:rsidRPr="00FE3555">
              <w:rPr>
                <w:sz w:val="24"/>
              </w:rPr>
              <w:t xml:space="preserve">- наружные лестницы должны иметь поручни с учетом технических требований к опорным стационарным устройствам </w:t>
            </w:r>
            <w:r w:rsidRPr="00FE3555">
              <w:rPr>
                <w:sz w:val="24"/>
              </w:rPr>
              <w:lastRenderedPageBreak/>
              <w:t>по </w:t>
            </w:r>
            <w:hyperlink r:id="rId4" w:history="1">
              <w:r w:rsidRPr="00FE3555">
                <w:rPr>
                  <w:rStyle w:val="a3"/>
                  <w:b/>
                  <w:sz w:val="24"/>
                  <w:szCs w:val="24"/>
                </w:rPr>
                <w:t xml:space="preserve">ГОСТ </w:t>
              </w:r>
              <w:proofErr w:type="gramStart"/>
              <w:r w:rsidRPr="00FE3555">
                <w:rPr>
                  <w:rStyle w:val="a3"/>
                  <w:b/>
                  <w:sz w:val="24"/>
                  <w:szCs w:val="24"/>
                </w:rPr>
                <w:t>Р</w:t>
              </w:r>
              <w:proofErr w:type="gramEnd"/>
              <w:r w:rsidRPr="00FE3555">
                <w:rPr>
                  <w:rStyle w:val="a3"/>
                  <w:b/>
                  <w:sz w:val="24"/>
                  <w:szCs w:val="24"/>
                </w:rPr>
                <w:t xml:space="preserve"> 51261</w:t>
              </w:r>
            </w:hyperlink>
            <w:bookmarkStart w:id="1" w:name="redstr571"/>
            <w:bookmarkEnd w:id="1"/>
            <w:r w:rsidRPr="00FE3555">
              <w:rPr>
                <w:b/>
              </w:rPr>
              <w:t>-99</w:t>
            </w:r>
            <w:r w:rsidRPr="00FE3555">
              <w:rPr>
                <w:b/>
                <w:sz w:val="24"/>
              </w:rPr>
              <w:t>;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на </w:t>
            </w:r>
            <w:proofErr w:type="spellStart"/>
            <w:r w:rsidRPr="00FE3555">
              <w:rPr>
                <w:sz w:val="24"/>
                <w:szCs w:val="24"/>
              </w:rPr>
              <w:t>проступях</w:t>
            </w:r>
            <w:proofErr w:type="spellEnd"/>
            <w:r w:rsidRPr="00FE3555">
              <w:rPr>
                <w:sz w:val="24"/>
                <w:szCs w:val="24"/>
              </w:rPr>
              <w:t xml:space="preserve"> краевых ступеней лестничных маршей должны быть нанесены одна или несколько полос, контрастных с поверхностью ступени, (например, желтого цвета), имеющие общую ширину в пределах 0,08-0,1 м. Расстояние между контрастной полосой и краем проступи - от 0,03 до 0,04 м. </w:t>
            </w:r>
            <w:r w:rsidRPr="00FE3555">
              <w:rPr>
                <w:b/>
                <w:sz w:val="24"/>
                <w:szCs w:val="24"/>
              </w:rPr>
              <w:t>СП 59.13330.2016 п. 5.1.12;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установить тактильные предупреждающие полосы перед открытой лестницей согласно </w:t>
            </w:r>
            <w:r w:rsidRPr="00FE3555">
              <w:rPr>
                <w:b/>
                <w:sz w:val="24"/>
              </w:rPr>
              <w:t xml:space="preserve">ГОСТ </w:t>
            </w:r>
            <w:proofErr w:type="gramStart"/>
            <w:r w:rsidRPr="00FE3555">
              <w:rPr>
                <w:b/>
                <w:sz w:val="24"/>
              </w:rPr>
              <w:t>Р</w:t>
            </w:r>
            <w:proofErr w:type="gramEnd"/>
            <w:r w:rsidRPr="00FE3555">
              <w:rPr>
                <w:b/>
                <w:sz w:val="24"/>
              </w:rPr>
              <w:t xml:space="preserve"> 52875-2007</w:t>
            </w:r>
            <w:r w:rsidRPr="00FE3555">
              <w:rPr>
                <w:sz w:val="24"/>
              </w:rPr>
              <w:t>;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</w:t>
            </w:r>
            <w:proofErr w:type="gramStart"/>
            <w:r w:rsidRPr="00FE3555">
              <w:rPr>
                <w:sz w:val="24"/>
              </w:rPr>
              <w:t>разместить информацию</w:t>
            </w:r>
            <w:proofErr w:type="gramEnd"/>
            <w:r w:rsidRPr="00FE3555">
              <w:rPr>
                <w:sz w:val="24"/>
              </w:rPr>
              <w:t xml:space="preserve"> об оказании ситуационной помощи в начале лестничного марша;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установить переговорное устройство на высоте 0,8 м. от уровня пола, разместив рядом  табличку контрастного цвета размерами 50 </w:t>
            </w:r>
            <w:proofErr w:type="spellStart"/>
            <w:r w:rsidRPr="00FE3555">
              <w:rPr>
                <w:sz w:val="24"/>
              </w:rPr>
              <w:t>х</w:t>
            </w:r>
            <w:proofErr w:type="spellEnd"/>
            <w:r w:rsidRPr="00FE3555">
              <w:rPr>
                <w:sz w:val="24"/>
              </w:rPr>
              <w:t xml:space="preserve"> 270 мм. с названием «Вызов помощи», с дублированием информации шрифтом Брайля (высота точек 0,7 мм</w:t>
            </w:r>
            <w:proofErr w:type="gramStart"/>
            <w:r w:rsidRPr="00FE3555">
              <w:rPr>
                <w:sz w:val="24"/>
              </w:rPr>
              <w:t xml:space="preserve">., </w:t>
            </w:r>
            <w:proofErr w:type="gramEnd"/>
            <w:r w:rsidRPr="00FE3555">
              <w:rPr>
                <w:sz w:val="24"/>
              </w:rPr>
              <w:t xml:space="preserve">диаметр 1,5 мм.); 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организовать преодоление барьеров посредством оказания ситуационной помощи;                          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</w:rPr>
              <w:t>- закрепить ответственного сотрудника за встречу и сопровождение МГН на объекте.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Ремонт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ТСР,</w:t>
            </w: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Орг.</w:t>
            </w: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ind w:left="-45" w:right="-91" w:firstLine="0"/>
              <w:jc w:val="left"/>
              <w:rPr>
                <w:b/>
              </w:rPr>
            </w:pPr>
          </w:p>
        </w:tc>
      </w:tr>
      <w:tr w:rsidR="00347D9B" w:rsidRPr="00FE3555" w:rsidTr="00726197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Пандус (наружный)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94399B">
              <w:rPr>
                <w:b/>
                <w:sz w:val="24"/>
                <w:szCs w:val="24"/>
                <w:highlight w:val="yellow"/>
              </w:rPr>
              <w:t>Вход №1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установлен ненормативный пандус.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расстояние между перилами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высота поручня нижнего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., верхнего ___ см.;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поручни имеют не нормативный вылет;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отсутствуют нормативные поручни на пандусе;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в верхнем окончании пандуса отсутствует нормативная свободная зона;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площадка перед пандусом ненормативного размера;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размер разворотной площадки ___*___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колесоотбойное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 xml:space="preserve"> устройство высотой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отсутствует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колесоотбойное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 xml:space="preserve"> устройство;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на пандусе отсутствует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антискользящее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 xml:space="preserve"> покрытие;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длина пандуса___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высота пандуса ____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уклон пандуса 1:___.;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отсутствует кнопка вызова персонала.</w:t>
            </w:r>
          </w:p>
          <w:p w:rsidR="00347D9B" w:rsidRPr="0094399B" w:rsidRDefault="00347D9B" w:rsidP="0072619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94399B" w:rsidRDefault="00347D9B" w:rsidP="00726197">
            <w:pPr>
              <w:snapToGrid w:val="0"/>
              <w:spacing w:line="100" w:lineRule="atLeast"/>
              <w:ind w:left="-30" w:right="-55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94399B">
              <w:rPr>
                <w:b/>
                <w:sz w:val="24"/>
                <w:szCs w:val="24"/>
                <w:highlight w:val="yellow"/>
              </w:rPr>
              <w:t>К, О</w:t>
            </w: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наружный пандус должен иметь уклон не круче 1:20 (5%). При ограниченном участке застройки или наличии подземных коммуникаций перед входом допускается проектировать пандус с уклоном не круче 1:12 (8%) при длине марша не более 6,0 м.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 xml:space="preserve"> СП 59.13330.2016 п. 6.1.4;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bookmarkStart w:id="2" w:name="sub_5115"/>
            <w:proofErr w:type="gramStart"/>
            <w:r w:rsidRPr="0094399B">
              <w:rPr>
                <w:sz w:val="24"/>
                <w:szCs w:val="24"/>
                <w:highlight w:val="yellow"/>
              </w:rPr>
              <w:t xml:space="preserve">- длина горизонтальной площадки прямого пандуса должна быть не менее 1,5 м. В верхнем и нижнем окончаниях пандуса следует предусматривать свободные зоны размерами не менее 1,5x1,5 м. Аналогичные площадки (не менее 1,5x1,5 м) должны быть предусмотрены при каждом изменении направления пандуса 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>СП 59.13330.2016 п. 5.1.15;</w:t>
            </w:r>
            <w:proofErr w:type="gramEnd"/>
          </w:p>
          <w:bookmarkEnd w:id="2"/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пандусы должны иметь двухстороннее ограждение с поручнями на высоте 0,9 и 0,7 м с учетом технических требований к опорным стационарным устройствам. Расстояние между поручнями пандуса одностороннего движения должно быть в пределах 0,9-1,0 м. По продольным краям марша пандуса следует устанавливать бортики высотой не менее 0,05 м. 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>СП 59.13330.2016 п. 5.1.15;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верхний и нижний поручни пандуса должны находиться в одной вертикальной плоскости 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>СП 59.13330.2016 п. 5.1.15;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размеры длины и высоты поручней всех лестниц и пандусов допускается изменять по месту в пределах ±0,03 м. 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>СП 59.13330.2016 п. 5.1.15;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bookmarkStart w:id="3" w:name="sub_5116"/>
            <w:r w:rsidRPr="0094399B">
              <w:rPr>
                <w:sz w:val="24"/>
                <w:szCs w:val="24"/>
                <w:highlight w:val="yellow"/>
              </w:rPr>
              <w:t xml:space="preserve">- поверхность пандуса должна быть </w:t>
            </w:r>
            <w:r w:rsidRPr="0094399B">
              <w:rPr>
                <w:sz w:val="24"/>
                <w:szCs w:val="24"/>
                <w:highlight w:val="yellow"/>
              </w:rPr>
              <w:lastRenderedPageBreak/>
              <w:t xml:space="preserve">нескользкой, выделенной цветом или текстурой, контрастной относительно прилегающей поверхности 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>СП 59.13330.2016 п. 5.1.16;</w:t>
            </w:r>
          </w:p>
          <w:bookmarkEnd w:id="3"/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в качестве поверхности пандуса допускается использовать рифленую поверхность или металлические решетки. Размеры ячеек должны соответствовать требованиям п. 5.1.17.</w:t>
            </w:r>
            <w:r w:rsidRPr="0094399B">
              <w:rPr>
                <w:b/>
                <w:bCs/>
                <w:sz w:val="24"/>
                <w:szCs w:val="24"/>
                <w:highlight w:val="yellow"/>
              </w:rPr>
              <w:t xml:space="preserve"> СП 59.13330.2016 п. 5.1.16;</w:t>
            </w:r>
          </w:p>
          <w:p w:rsidR="00347D9B" w:rsidRPr="0094399B" w:rsidRDefault="00347D9B" w:rsidP="00726197">
            <w:pPr>
              <w:pStyle w:val="a6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b/>
                <w:bCs/>
                <w:sz w:val="24"/>
                <w:szCs w:val="24"/>
                <w:highlight w:val="yellow"/>
              </w:rPr>
              <w:t xml:space="preserve">- </w:t>
            </w:r>
            <w:r w:rsidRPr="0094399B">
              <w:rPr>
                <w:sz w:val="24"/>
                <w:szCs w:val="24"/>
                <w:highlight w:val="yellow"/>
              </w:rPr>
              <w:t>предусмотреть освещение всех участков зоны, независимое от уличного освещения;</w:t>
            </w:r>
          </w:p>
          <w:p w:rsidR="00347D9B" w:rsidRPr="0094399B" w:rsidRDefault="00347D9B" w:rsidP="00726197">
            <w:pPr>
              <w:pStyle w:val="a6"/>
              <w:ind w:firstLine="0"/>
              <w:jc w:val="left"/>
              <w:rPr>
                <w:sz w:val="24"/>
                <w:highlight w:val="yellow"/>
              </w:rPr>
            </w:pPr>
            <w:r w:rsidRPr="0094399B">
              <w:rPr>
                <w:sz w:val="24"/>
                <w:highlight w:val="yellow"/>
              </w:rPr>
              <w:t xml:space="preserve">- </w:t>
            </w:r>
            <w:proofErr w:type="gramStart"/>
            <w:r w:rsidRPr="0094399B">
              <w:rPr>
                <w:sz w:val="24"/>
                <w:highlight w:val="yellow"/>
              </w:rPr>
              <w:t>разместить информацию</w:t>
            </w:r>
            <w:proofErr w:type="gramEnd"/>
            <w:r w:rsidRPr="0094399B">
              <w:rPr>
                <w:sz w:val="24"/>
                <w:highlight w:val="yellow"/>
              </w:rPr>
              <w:t xml:space="preserve"> об оказании ситуационной помощи в начале пандуса;</w:t>
            </w:r>
          </w:p>
          <w:p w:rsidR="00347D9B" w:rsidRPr="0094399B" w:rsidRDefault="00347D9B" w:rsidP="00726197">
            <w:pPr>
              <w:pStyle w:val="a6"/>
              <w:ind w:firstLine="0"/>
              <w:jc w:val="left"/>
              <w:rPr>
                <w:sz w:val="24"/>
                <w:highlight w:val="yellow"/>
              </w:rPr>
            </w:pPr>
            <w:r w:rsidRPr="0094399B">
              <w:rPr>
                <w:sz w:val="24"/>
                <w:highlight w:val="yellow"/>
              </w:rPr>
              <w:t xml:space="preserve">- установить переговорное устройство на высоте 0,8 м. от уровня пола, разместив рядом  табличку контрастного цвета размерами 50 </w:t>
            </w:r>
            <w:proofErr w:type="spellStart"/>
            <w:r w:rsidRPr="0094399B">
              <w:rPr>
                <w:sz w:val="24"/>
                <w:highlight w:val="yellow"/>
              </w:rPr>
              <w:t>х</w:t>
            </w:r>
            <w:proofErr w:type="spellEnd"/>
            <w:r w:rsidRPr="0094399B">
              <w:rPr>
                <w:sz w:val="24"/>
                <w:highlight w:val="yellow"/>
              </w:rPr>
              <w:t xml:space="preserve"> 270 мм. с названием «Вызов помощи», с дублированием информации шрифтом Брайля (высота точек 0,7 мм</w:t>
            </w:r>
            <w:proofErr w:type="gramStart"/>
            <w:r w:rsidRPr="0094399B">
              <w:rPr>
                <w:sz w:val="24"/>
                <w:highlight w:val="yellow"/>
              </w:rPr>
              <w:t xml:space="preserve">., </w:t>
            </w:r>
            <w:proofErr w:type="gramEnd"/>
            <w:r w:rsidRPr="0094399B">
              <w:rPr>
                <w:sz w:val="24"/>
                <w:highlight w:val="yellow"/>
              </w:rPr>
              <w:t xml:space="preserve">диаметр 1,5 мм.); </w:t>
            </w:r>
          </w:p>
          <w:p w:rsidR="00347D9B" w:rsidRPr="0094399B" w:rsidRDefault="00347D9B" w:rsidP="00726197">
            <w:pPr>
              <w:pStyle w:val="a6"/>
              <w:ind w:firstLine="0"/>
              <w:jc w:val="left"/>
              <w:rPr>
                <w:sz w:val="24"/>
                <w:highlight w:val="yellow"/>
              </w:rPr>
            </w:pPr>
            <w:r w:rsidRPr="0094399B">
              <w:rPr>
                <w:sz w:val="24"/>
                <w:highlight w:val="yellow"/>
              </w:rPr>
              <w:t xml:space="preserve">- организовать преодоление барьеров посредством оказания ситуационной помощи;                          </w:t>
            </w:r>
          </w:p>
          <w:p w:rsidR="00347D9B" w:rsidRPr="0094399B" w:rsidRDefault="00347D9B" w:rsidP="00726197">
            <w:pPr>
              <w:pStyle w:val="a6"/>
              <w:spacing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94399B">
              <w:rPr>
                <w:sz w:val="24"/>
                <w:highlight w:val="yellow"/>
              </w:rPr>
              <w:t>- закрепить ответственного сотрудника за встречу и сопровождение МГН на объекте.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Ремонт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ТСР,</w:t>
            </w:r>
          </w:p>
          <w:p w:rsidR="00347D9B" w:rsidRPr="00FE3555" w:rsidRDefault="00347D9B" w:rsidP="00726197">
            <w:pPr>
              <w:snapToGrid w:val="0"/>
              <w:spacing w:line="240" w:lineRule="auto"/>
              <w:ind w:firstLine="0"/>
              <w:jc w:val="left"/>
            </w:pPr>
            <w:r w:rsidRPr="00FE3555">
              <w:rPr>
                <w:b/>
                <w:sz w:val="24"/>
                <w:szCs w:val="24"/>
              </w:rPr>
              <w:t>Орг.</w:t>
            </w:r>
          </w:p>
        </w:tc>
      </w:tr>
      <w:tr w:rsidR="00347D9B" w:rsidRPr="00FE3555" w:rsidTr="00726197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Входная площадка (перед дверью)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есть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94399B">
              <w:rPr>
                <w:b/>
                <w:sz w:val="24"/>
                <w:szCs w:val="24"/>
              </w:rPr>
              <w:t>Вход №1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размер площадки __8 </w:t>
            </w:r>
            <w:r w:rsidRPr="0094399B">
              <w:rPr>
                <w:sz w:val="24"/>
                <w:szCs w:val="24"/>
              </w:rPr>
              <w:t>м.;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высота площадки _</w:t>
            </w:r>
            <w:r>
              <w:rPr>
                <w:sz w:val="24"/>
                <w:szCs w:val="24"/>
              </w:rPr>
              <w:t>5</w:t>
            </w:r>
            <w:r w:rsidRPr="0094399B">
              <w:rPr>
                <w:sz w:val="24"/>
                <w:szCs w:val="24"/>
              </w:rPr>
              <w:t>__ см.;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отсутствует водоотвод;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отсутствует навес;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отсутствует </w:t>
            </w:r>
            <w:proofErr w:type="spellStart"/>
            <w:r w:rsidRPr="0094399B">
              <w:rPr>
                <w:sz w:val="24"/>
                <w:szCs w:val="24"/>
              </w:rPr>
              <w:t>антискользящее</w:t>
            </w:r>
            <w:proofErr w:type="spellEnd"/>
            <w:r w:rsidRPr="0094399B">
              <w:rPr>
                <w:sz w:val="24"/>
                <w:szCs w:val="24"/>
              </w:rPr>
              <w:t xml:space="preserve"> покрытие;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присутствует препятствие (грязезащитное покрытие, решетки, сливы, колонны, урны и </w:t>
            </w:r>
            <w:proofErr w:type="spellStart"/>
            <w:r w:rsidRPr="0094399B">
              <w:rPr>
                <w:sz w:val="24"/>
                <w:szCs w:val="24"/>
              </w:rPr>
              <w:t>тп</w:t>
            </w:r>
            <w:proofErr w:type="spellEnd"/>
            <w:r w:rsidRPr="0094399B">
              <w:rPr>
                <w:sz w:val="24"/>
                <w:szCs w:val="24"/>
              </w:rPr>
              <w:t>.);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lastRenderedPageBreak/>
              <w:t>- отсутствует кнопка вызова персонала.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94399B">
              <w:rPr>
                <w:b/>
                <w:sz w:val="24"/>
                <w:szCs w:val="24"/>
              </w:rPr>
              <w:t>Вход №2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размер площадки ___</w:t>
            </w:r>
            <w:r>
              <w:rPr>
                <w:sz w:val="24"/>
                <w:szCs w:val="24"/>
              </w:rPr>
              <w:t>2</w:t>
            </w:r>
            <w:r w:rsidRPr="0094399B">
              <w:rPr>
                <w:sz w:val="24"/>
                <w:szCs w:val="24"/>
              </w:rPr>
              <w:t>*</w:t>
            </w:r>
            <w:proofErr w:type="spellStart"/>
            <w:r w:rsidRPr="0094399B">
              <w:rPr>
                <w:sz w:val="24"/>
                <w:szCs w:val="24"/>
              </w:rPr>
              <w:t>___м</w:t>
            </w:r>
            <w:proofErr w:type="spellEnd"/>
            <w:r w:rsidRPr="0094399B">
              <w:rPr>
                <w:sz w:val="24"/>
                <w:szCs w:val="24"/>
              </w:rPr>
              <w:t>.;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высота площадки _</w:t>
            </w:r>
            <w:r>
              <w:rPr>
                <w:sz w:val="24"/>
                <w:szCs w:val="24"/>
              </w:rPr>
              <w:t>6</w:t>
            </w:r>
            <w:r w:rsidRPr="0094399B">
              <w:rPr>
                <w:sz w:val="24"/>
                <w:szCs w:val="24"/>
              </w:rPr>
              <w:t>__ см.;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отсутствует водоотвод;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отсутствует навес;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отсутствует </w:t>
            </w:r>
            <w:proofErr w:type="spellStart"/>
            <w:r w:rsidRPr="0094399B">
              <w:rPr>
                <w:sz w:val="24"/>
                <w:szCs w:val="24"/>
              </w:rPr>
              <w:t>антискользящее</w:t>
            </w:r>
            <w:proofErr w:type="spellEnd"/>
            <w:r w:rsidRPr="0094399B">
              <w:rPr>
                <w:sz w:val="24"/>
                <w:szCs w:val="24"/>
              </w:rPr>
              <w:t xml:space="preserve"> покрытие;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присутствует препятствие (грязезащитное покрытие, решетки, сливы, колонны, урны и </w:t>
            </w:r>
            <w:proofErr w:type="spellStart"/>
            <w:r w:rsidRPr="0094399B">
              <w:rPr>
                <w:sz w:val="24"/>
                <w:szCs w:val="24"/>
              </w:rPr>
              <w:t>тп</w:t>
            </w:r>
            <w:proofErr w:type="spellEnd"/>
            <w:r w:rsidRPr="0094399B">
              <w:rPr>
                <w:sz w:val="24"/>
                <w:szCs w:val="24"/>
              </w:rPr>
              <w:t>.);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>- отсутствует кнопка вызова персонала.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94399B">
              <w:rPr>
                <w:b/>
                <w:sz w:val="24"/>
                <w:szCs w:val="24"/>
                <w:highlight w:val="yellow"/>
              </w:rPr>
              <w:t>Вход №..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размер площадки ___*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___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м</w:t>
            </w:r>
            <w:proofErr w:type="spellEnd"/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высота площадки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отсутствует водоотвод;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отсутствует навес;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отсутствует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антискользящее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 xml:space="preserve"> покрытие;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присутствует препятствие (грязезащитное покрытие, решетки, сливы, колонны, урны и </w:t>
            </w:r>
            <w:proofErr w:type="spellStart"/>
            <w:r w:rsidRPr="0094399B">
              <w:rPr>
                <w:sz w:val="24"/>
                <w:szCs w:val="24"/>
                <w:highlight w:val="yellow"/>
              </w:rPr>
              <w:t>тп</w:t>
            </w:r>
            <w:proofErr w:type="spellEnd"/>
            <w:r w:rsidRPr="0094399B">
              <w:rPr>
                <w:sz w:val="24"/>
                <w:szCs w:val="24"/>
                <w:highlight w:val="yellow"/>
              </w:rPr>
              <w:t>.);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  <w:highlight w:val="yellow"/>
                <w:lang w:val="en-US"/>
              </w:rPr>
              <w:t xml:space="preserve">-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отсутствует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 xml:space="preserve"> кнопка вызова персонала.</w:t>
            </w:r>
          </w:p>
          <w:p w:rsidR="00347D9B" w:rsidRPr="0094399B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 w:rsidRPr="0094399B">
              <w:rPr>
                <w:b/>
                <w:sz w:val="24"/>
                <w:szCs w:val="24"/>
              </w:rPr>
              <w:lastRenderedPageBreak/>
              <w:t>К, О, С, Г, У</w:t>
            </w: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94399B" w:rsidRDefault="00347D9B" w:rsidP="00726197">
            <w:pPr>
              <w:pStyle w:val="NoSpacing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94399B" w:rsidRDefault="00347D9B" w:rsidP="00726197">
            <w:pPr>
              <w:pStyle w:val="a4"/>
              <w:spacing w:after="0" w:line="100" w:lineRule="atLeas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lastRenderedPageBreak/>
              <w:t xml:space="preserve">- входная площадка при входах, доступных МГН, должна иметь водоотвод </w:t>
            </w:r>
            <w:r w:rsidRPr="0094399B">
              <w:rPr>
                <w:b/>
                <w:bCs/>
                <w:sz w:val="24"/>
                <w:szCs w:val="24"/>
              </w:rPr>
              <w:t>СП 59.13330.2016 п. 6.1.4;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bookmarkStart w:id="4" w:name="sub_614"/>
            <w:r w:rsidRPr="0094399B">
              <w:rPr>
                <w:sz w:val="24"/>
                <w:szCs w:val="24"/>
              </w:rPr>
              <w:t>- входная площадка при входах, доступных МГН, должна иметь навес</w:t>
            </w:r>
            <w:bookmarkEnd w:id="4"/>
            <w:r w:rsidRPr="0094399B">
              <w:rPr>
                <w:sz w:val="24"/>
                <w:szCs w:val="24"/>
              </w:rPr>
              <w:t xml:space="preserve"> 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b/>
                <w:bCs/>
                <w:sz w:val="24"/>
                <w:szCs w:val="24"/>
              </w:rPr>
              <w:t>СП 59.13330.2016 п. 6.1.4;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поверхности покрытий входных площадок и тамбуров должны быть твердыми, не допускать скольжения при намокании и иметь поперечный уклон в пределах 1% - </w:t>
            </w:r>
            <w:r w:rsidRPr="0094399B">
              <w:rPr>
                <w:sz w:val="24"/>
                <w:szCs w:val="24"/>
              </w:rPr>
              <w:lastRenderedPageBreak/>
              <w:t>2%.</w:t>
            </w:r>
            <w:r w:rsidRPr="0094399B">
              <w:rPr>
                <w:b/>
                <w:bCs/>
                <w:sz w:val="24"/>
                <w:szCs w:val="24"/>
              </w:rPr>
              <w:t xml:space="preserve"> СП 59.13330.2016 п. 6.1.4;</w:t>
            </w:r>
          </w:p>
          <w:p w:rsidR="00347D9B" w:rsidRPr="0094399B" w:rsidRDefault="00347D9B" w:rsidP="00726197">
            <w:pPr>
              <w:pStyle w:val="a4"/>
              <w:spacing w:after="0" w:line="10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399B">
              <w:rPr>
                <w:bCs/>
                <w:sz w:val="24"/>
                <w:szCs w:val="24"/>
              </w:rPr>
              <w:t>- не допускается применение одиночных ступеней, они должны быть оборудованы пандусом в соответствии с требованиями</w:t>
            </w:r>
            <w:r w:rsidRPr="0094399B">
              <w:rPr>
                <w:b/>
                <w:bCs/>
                <w:sz w:val="24"/>
                <w:szCs w:val="24"/>
              </w:rPr>
              <w:t xml:space="preserve"> </w:t>
            </w:r>
            <w:r w:rsidRPr="0094399B">
              <w:rPr>
                <w:bCs/>
                <w:sz w:val="24"/>
                <w:szCs w:val="24"/>
              </w:rPr>
              <w:t>(СП 59.13330. 2016 п. 5.1.15 и п. 6.1.2)</w:t>
            </w:r>
            <w:r w:rsidRPr="0094399B">
              <w:rPr>
                <w:b/>
                <w:bCs/>
                <w:sz w:val="24"/>
                <w:szCs w:val="24"/>
              </w:rPr>
              <w:t xml:space="preserve"> СП 59.13330. 2016 п. 6.1.2;</w:t>
            </w:r>
          </w:p>
          <w:p w:rsidR="00347D9B" w:rsidRPr="0094399B" w:rsidRDefault="00347D9B" w:rsidP="00726197">
            <w:pPr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размеры входной площадки с пандусом  - не менее 2,2*2,2 м. </w:t>
            </w:r>
            <w:r w:rsidRPr="0094399B">
              <w:rPr>
                <w:b/>
                <w:bCs/>
                <w:sz w:val="24"/>
                <w:szCs w:val="24"/>
              </w:rPr>
              <w:t>СП 59.13330.2016 п. 6.1.4;</w:t>
            </w:r>
            <w:r w:rsidRPr="0094399B">
              <w:rPr>
                <w:sz w:val="24"/>
                <w:szCs w:val="24"/>
              </w:rPr>
              <w:br/>
            </w:r>
            <w:bookmarkStart w:id="5" w:name="redstr434"/>
            <w:bookmarkEnd w:id="5"/>
            <w:r w:rsidRPr="0094399B">
              <w:rPr>
                <w:sz w:val="24"/>
                <w:szCs w:val="24"/>
              </w:rPr>
              <w:t>- закрепить грязезащитное покрытие;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94399B">
              <w:rPr>
                <w:sz w:val="24"/>
                <w:szCs w:val="24"/>
              </w:rPr>
              <w:t xml:space="preserve">- дренажные и водосборные решетки, устанавливаемые на входных площадках, должны устанавливаться на одном уровне с поверхностью покрытия пола </w:t>
            </w:r>
            <w:r w:rsidRPr="0094399B">
              <w:rPr>
                <w:b/>
                <w:bCs/>
                <w:sz w:val="24"/>
                <w:szCs w:val="24"/>
              </w:rPr>
              <w:t>СП 59.13330.2016 п. 6.1.8;</w:t>
            </w:r>
          </w:p>
          <w:p w:rsidR="00347D9B" w:rsidRPr="0094399B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94399B">
              <w:rPr>
                <w:sz w:val="24"/>
              </w:rPr>
              <w:t xml:space="preserve">- </w:t>
            </w:r>
            <w:proofErr w:type="gramStart"/>
            <w:r w:rsidRPr="0094399B">
              <w:rPr>
                <w:sz w:val="24"/>
              </w:rPr>
              <w:t>разместить информацию</w:t>
            </w:r>
            <w:proofErr w:type="gramEnd"/>
            <w:r w:rsidRPr="0094399B">
              <w:rPr>
                <w:sz w:val="24"/>
              </w:rPr>
              <w:t xml:space="preserve"> об оказании ситуационной помощи перед входной площадкой;</w:t>
            </w:r>
          </w:p>
          <w:p w:rsidR="00347D9B" w:rsidRPr="0094399B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94399B">
              <w:rPr>
                <w:sz w:val="24"/>
              </w:rPr>
              <w:t xml:space="preserve">- установить переговорное устройство на высоте 0,8 м. от уровня пола, разместив рядом  табличку контрастного цвета размерами 50 </w:t>
            </w:r>
            <w:proofErr w:type="spellStart"/>
            <w:r w:rsidRPr="0094399B">
              <w:rPr>
                <w:sz w:val="24"/>
              </w:rPr>
              <w:t>х</w:t>
            </w:r>
            <w:proofErr w:type="spellEnd"/>
            <w:r w:rsidRPr="0094399B">
              <w:rPr>
                <w:sz w:val="24"/>
              </w:rPr>
              <w:t xml:space="preserve"> 270 мм. с названием «Вызов помощи», с дублированием информации шрифтом Брайля (высота точек 0,7 мм</w:t>
            </w:r>
            <w:proofErr w:type="gramStart"/>
            <w:r w:rsidRPr="0094399B">
              <w:rPr>
                <w:sz w:val="24"/>
              </w:rPr>
              <w:t xml:space="preserve">., </w:t>
            </w:r>
            <w:proofErr w:type="gramEnd"/>
            <w:r w:rsidRPr="0094399B">
              <w:rPr>
                <w:sz w:val="24"/>
              </w:rPr>
              <w:t xml:space="preserve">диаметр 1,5 мм.); </w:t>
            </w:r>
          </w:p>
          <w:p w:rsidR="00347D9B" w:rsidRPr="0094399B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94399B">
              <w:rPr>
                <w:sz w:val="24"/>
              </w:rPr>
              <w:t xml:space="preserve">- организовать преодоление барьеров посредством оказания ситуационной помощи;                          </w:t>
            </w:r>
          </w:p>
          <w:p w:rsidR="00347D9B" w:rsidRPr="0094399B" w:rsidRDefault="00347D9B" w:rsidP="0072619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4399B">
              <w:rPr>
                <w:sz w:val="24"/>
              </w:rPr>
              <w:t>- закрепить ответственного сотрудника за встречу и сопровождение МГН на объекте;</w:t>
            </w:r>
            <w:r w:rsidRPr="0094399B">
              <w:rPr>
                <w:sz w:val="24"/>
                <w:szCs w:val="24"/>
              </w:rPr>
              <w:br/>
              <w:t>- предусмотреть освещение всех участков зоны, независимое от уличного освещения.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Ремонт,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ТСР,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Орг.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</w:rPr>
            </w:pPr>
          </w:p>
        </w:tc>
      </w:tr>
      <w:tr w:rsidR="00347D9B" w:rsidRPr="00FE3555" w:rsidTr="007261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Дверь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(входная)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есть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Вход №1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ширина двери _</w:t>
            </w:r>
            <w:r>
              <w:rPr>
                <w:sz w:val="24"/>
                <w:szCs w:val="24"/>
              </w:rPr>
              <w:t>110</w:t>
            </w:r>
            <w:r w:rsidRPr="00FE3555">
              <w:rPr>
                <w:sz w:val="24"/>
                <w:szCs w:val="24"/>
              </w:rPr>
              <w:t>__ м.;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высота порога _</w:t>
            </w:r>
            <w:r>
              <w:rPr>
                <w:sz w:val="24"/>
                <w:szCs w:val="24"/>
              </w:rPr>
              <w:t>25</w:t>
            </w:r>
            <w:r w:rsidRPr="00FE3555">
              <w:rPr>
                <w:sz w:val="24"/>
                <w:szCs w:val="24"/>
              </w:rPr>
              <w:t>___ см.;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доводчик не отрегулирован;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lastRenderedPageBreak/>
              <w:t>- отсутствует тактильная предупреждающая полоса перед дверью;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отсутствует информация об объекте;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информация об объекте размещена и предоставлена не по нормативу;</w:t>
            </w:r>
            <w:r w:rsidRPr="00FE3555">
              <w:rPr>
                <w:sz w:val="24"/>
                <w:szCs w:val="24"/>
              </w:rPr>
              <w:br/>
            </w:r>
            <w:bookmarkStart w:id="6" w:name="redstr633"/>
            <w:bookmarkEnd w:id="6"/>
            <w:r w:rsidRPr="00FE3555">
              <w:rPr>
                <w:sz w:val="24"/>
                <w:szCs w:val="24"/>
              </w:rPr>
              <w:t>- дверные наличники (края дверного полотна) не выделены контрастным цветом;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на прозрачном полотне двери отсутствует контрастная маркировка;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установлена ненормативная ручка;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отсутствует кнопка вызова персонала.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Вход №2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ширина двери _</w:t>
            </w:r>
            <w:r>
              <w:rPr>
                <w:sz w:val="24"/>
                <w:szCs w:val="24"/>
              </w:rPr>
              <w:t>1.10__</w:t>
            </w:r>
            <w:r w:rsidRPr="00FE3555">
              <w:rPr>
                <w:sz w:val="24"/>
                <w:szCs w:val="24"/>
              </w:rPr>
              <w:t>м.;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высота порога _</w:t>
            </w:r>
            <w:r>
              <w:rPr>
                <w:sz w:val="24"/>
                <w:szCs w:val="24"/>
              </w:rPr>
              <w:t>25</w:t>
            </w:r>
            <w:r w:rsidRPr="00FE3555">
              <w:rPr>
                <w:sz w:val="24"/>
                <w:szCs w:val="24"/>
              </w:rPr>
              <w:t>___ см.;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доводчик не отрегулирован;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отсутствует тактильная предупреждающая полоса перед дверью;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отсутствует информация об объекте;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информация об объекте размещена и предоставлена не по нормативу;</w:t>
            </w:r>
            <w:r w:rsidRPr="00FE3555">
              <w:rPr>
                <w:sz w:val="24"/>
                <w:szCs w:val="24"/>
              </w:rPr>
              <w:br/>
              <w:t>- дверные наличники (края дверного полотна) не выделены контрастным цветом;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на прозрачном полотне двери отсутствует контрастная маркировка;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установлена ненормативная ручка;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отсутствует кнопка вызова персонала.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94399B">
              <w:rPr>
                <w:b/>
                <w:sz w:val="24"/>
                <w:szCs w:val="24"/>
                <w:highlight w:val="yellow"/>
              </w:rPr>
              <w:t>Вход №..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lastRenderedPageBreak/>
              <w:t xml:space="preserve">- ширина двери 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 xml:space="preserve">- высота порога ____ </w:t>
            </w:r>
            <w:proofErr w:type="gramStart"/>
            <w:r w:rsidRPr="0094399B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94399B">
              <w:rPr>
                <w:sz w:val="24"/>
                <w:szCs w:val="24"/>
                <w:highlight w:val="yellow"/>
              </w:rPr>
              <w:t>.;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доводчик не отрегулирован;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отсутствует тактильная предупреждающая полоса перед дверью;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отсутствует информация об объекте;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информация об объекте размещена и предоставлена не по нормативу;</w:t>
            </w:r>
            <w:r w:rsidRPr="0094399B">
              <w:rPr>
                <w:sz w:val="24"/>
                <w:szCs w:val="24"/>
                <w:highlight w:val="yellow"/>
              </w:rPr>
              <w:br/>
              <w:t>- дверные наличники (края дверного полотна) не выделены контрастным цветом;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на прозрачном полотне двери отсутствует контрастная маркировка;</w:t>
            </w:r>
          </w:p>
          <w:p w:rsidR="00347D9B" w:rsidRPr="0094399B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94399B">
              <w:rPr>
                <w:sz w:val="24"/>
                <w:szCs w:val="24"/>
                <w:highlight w:val="yellow"/>
              </w:rPr>
              <w:t>- установлена ненормативная ручка;</w:t>
            </w:r>
          </w:p>
          <w:p w:rsidR="00347D9B" w:rsidRPr="00FE3555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4399B">
              <w:rPr>
                <w:sz w:val="24"/>
                <w:szCs w:val="24"/>
                <w:highlight w:val="yellow"/>
              </w:rPr>
              <w:t>- отсутствует кнопка вызова персонала.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К, О, С</w:t>
            </w: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iCs/>
                <w:sz w:val="24"/>
                <w:szCs w:val="24"/>
              </w:rPr>
              <w:lastRenderedPageBreak/>
              <w:t xml:space="preserve">- </w:t>
            </w:r>
            <w:r w:rsidRPr="00FE3555">
              <w:rPr>
                <w:sz w:val="24"/>
                <w:szCs w:val="24"/>
              </w:rPr>
              <w:t xml:space="preserve">при двухстворчатых входных дверях ширина одной створки (дверного полотна) должна быть 0,9 м. При проектировании реконструируемых, подлежащих </w:t>
            </w:r>
            <w:r w:rsidRPr="00FE3555">
              <w:rPr>
                <w:sz w:val="24"/>
                <w:szCs w:val="24"/>
              </w:rPr>
              <w:lastRenderedPageBreak/>
              <w:t xml:space="preserve">капитальному ремонту и приспосабливаемых зданий и сооружений ширина входных дверных проемов принимается по месту от 0,9 до 1,2 м. 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iCs/>
                <w:sz w:val="24"/>
                <w:szCs w:val="24"/>
              </w:rPr>
            </w:pPr>
            <w:r w:rsidRPr="00FE3555">
              <w:rPr>
                <w:b/>
                <w:bCs/>
                <w:iCs/>
                <w:sz w:val="24"/>
                <w:szCs w:val="24"/>
              </w:rPr>
              <w:t>СП 59.13330.2016 п. 6.1.5</w:t>
            </w:r>
            <w:r w:rsidRPr="00FE3555">
              <w:rPr>
                <w:bCs/>
                <w:iCs/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iCs/>
                <w:sz w:val="24"/>
                <w:szCs w:val="24"/>
              </w:rPr>
              <w:t xml:space="preserve">- входные двери  должны быть хорошо опознаваемы и иметь символ, указывающий на их доступность </w:t>
            </w:r>
            <w:r w:rsidRPr="00FE3555">
              <w:rPr>
                <w:b/>
                <w:bCs/>
                <w:iCs/>
                <w:sz w:val="24"/>
                <w:szCs w:val="24"/>
              </w:rPr>
              <w:t>СП 59.13330.2016 п. 6.1.7</w:t>
            </w:r>
            <w:r w:rsidRPr="00FE3555">
              <w:rPr>
                <w:bCs/>
                <w:iCs/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отрегулировать доводчик, обеспечив открывание двери без усилий (</w:t>
            </w:r>
            <w:r w:rsidRPr="00FE3555">
              <w:rPr>
                <w:iCs/>
                <w:sz w:val="24"/>
                <w:szCs w:val="24"/>
              </w:rPr>
              <w:t xml:space="preserve">19,5 Нм), обеспечивающее задержку автоматического закрывания дверей, продолжительностью не менее 5 секунд </w:t>
            </w:r>
            <w:r w:rsidRPr="00FE3555">
              <w:rPr>
                <w:b/>
                <w:bCs/>
                <w:iCs/>
                <w:sz w:val="24"/>
                <w:szCs w:val="24"/>
              </w:rPr>
              <w:t>СП 59.13330.2012 п. 5.1.6, согласно п.41 Постановления Правительства РФ от 26.12.2014 года №1521 (с изменениями на 07.12.2016 г.)</w:t>
            </w:r>
            <w:r w:rsidRPr="00FE3555">
              <w:rPr>
                <w:bCs/>
                <w:iCs/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нанести контрастный цвет по периметру двери (дверные наличники или края дверного полотна и ручки рекомендуется окрашивать в отличные от дверного полотна контрастные цвета);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FE3555">
              <w:rPr>
                <w:sz w:val="24"/>
                <w:szCs w:val="24"/>
              </w:rPr>
              <w:t xml:space="preserve">- нанести контрастную маркировку на двери (на прозрачных полотнах дверей и ограждениях (перегородках) следует предусматривать яркую контрастную маркировку в форме прямоугольника высотой не менее 0,1 м и шириной не менее 0,2 м или в форме круга диаметром от 0,1 до 0,2 м. Расположение контрастной маркировки предусматривается на двух уровнях: 0,9-1,0 м и 1,3-1,4 м) </w:t>
            </w:r>
            <w:proofErr w:type="gramEnd"/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b/>
                <w:bCs/>
                <w:sz w:val="24"/>
                <w:szCs w:val="24"/>
              </w:rPr>
              <w:t>СП 59.13330.2016 п. 6.1.6;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следует применять дверные ручки, запоры, задвижки и другие приборы открывания и закрывания дверей, которые должны иметь форму, позволяющую инвалиду управлять </w:t>
            </w:r>
            <w:r w:rsidRPr="00FE3555">
              <w:rPr>
                <w:sz w:val="24"/>
                <w:szCs w:val="24"/>
              </w:rPr>
              <w:lastRenderedPageBreak/>
              <w:t xml:space="preserve">ими одной рукой и не требующую применения слишком больших усилий или значительных поворотов руки в запястье. Целесообразно ориентироваться на применение легко управляемых приборов и механизмов, а также </w:t>
            </w:r>
            <w:proofErr w:type="gramStart"/>
            <w:r w:rsidRPr="00FE3555">
              <w:rPr>
                <w:sz w:val="24"/>
                <w:szCs w:val="24"/>
              </w:rPr>
              <w:t>С-</w:t>
            </w:r>
            <w:proofErr w:type="gramEnd"/>
            <w:r w:rsidRPr="00FE3555">
              <w:rPr>
                <w:sz w:val="24"/>
                <w:szCs w:val="24"/>
              </w:rPr>
              <w:t xml:space="preserve"> и П-образных ручек 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СП 59.13330.2016 п. 6.4.3;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занизить порог до нормативного значения 0,014 м. </w:t>
            </w:r>
            <w:r w:rsidRPr="00FE3555">
              <w:rPr>
                <w:b/>
                <w:sz w:val="24"/>
                <w:szCs w:val="24"/>
              </w:rPr>
              <w:t>СП 59.13330.2016 п. 6.1.5;</w:t>
            </w:r>
          </w:p>
          <w:p w:rsidR="00347D9B" w:rsidRPr="00FE3555" w:rsidRDefault="00347D9B" w:rsidP="00726197">
            <w:pPr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bCs/>
                <w:sz w:val="24"/>
                <w:szCs w:val="24"/>
              </w:rPr>
              <w:t xml:space="preserve">- </w:t>
            </w:r>
            <w:proofErr w:type="gramStart"/>
            <w:r w:rsidRPr="00FE3555">
              <w:rPr>
                <w:sz w:val="24"/>
                <w:szCs w:val="24"/>
              </w:rPr>
              <w:t>разместить информацию</w:t>
            </w:r>
            <w:proofErr w:type="gramEnd"/>
            <w:r w:rsidRPr="00FE3555">
              <w:rPr>
                <w:sz w:val="24"/>
                <w:szCs w:val="24"/>
              </w:rPr>
              <w:t xml:space="preserve"> об ОСИ со стороны дверной ручки на высоте</w:t>
            </w:r>
          </w:p>
          <w:p w:rsidR="00347D9B" w:rsidRPr="00FE3555" w:rsidRDefault="00347D9B" w:rsidP="00726197">
            <w:pPr>
              <w:spacing w:line="280" w:lineRule="exac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1,4 – 1,75 м. с дублированием рельефными знаками и размерами знаков, соответствующими расстоянию рассмотрения;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разместить </w:t>
            </w:r>
            <w:proofErr w:type="gramStart"/>
            <w:r w:rsidRPr="00FE3555">
              <w:rPr>
                <w:sz w:val="24"/>
                <w:szCs w:val="24"/>
              </w:rPr>
              <w:t>тактильные</w:t>
            </w:r>
            <w:proofErr w:type="gramEnd"/>
            <w:r w:rsidRPr="00FE3555">
              <w:rPr>
                <w:sz w:val="24"/>
                <w:szCs w:val="24"/>
              </w:rPr>
              <w:t xml:space="preserve"> предупреждающие перед входной дверью;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</w:t>
            </w:r>
            <w:proofErr w:type="gramStart"/>
            <w:r w:rsidRPr="00FE3555">
              <w:rPr>
                <w:sz w:val="24"/>
              </w:rPr>
              <w:t>разместить информацию</w:t>
            </w:r>
            <w:proofErr w:type="gramEnd"/>
            <w:r w:rsidRPr="00FE3555">
              <w:rPr>
                <w:sz w:val="24"/>
              </w:rPr>
              <w:t xml:space="preserve"> об оказании ситуационной помощи рядом входной дверью на стене со стороны дверной ручки во избежание </w:t>
            </w:r>
            <w:proofErr w:type="spellStart"/>
            <w:r w:rsidRPr="00FE3555">
              <w:rPr>
                <w:sz w:val="24"/>
              </w:rPr>
              <w:t>травмирования</w:t>
            </w:r>
            <w:proofErr w:type="spellEnd"/>
            <w:r w:rsidRPr="00FE3555">
              <w:rPr>
                <w:sz w:val="24"/>
              </w:rPr>
              <w:t xml:space="preserve"> человека открывающейся дверью;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установить переговорное устройство на высоте 0,8 м. от уровня пола, разместив рядом  табличку контрастного цвета размерами 50 </w:t>
            </w:r>
            <w:proofErr w:type="spellStart"/>
            <w:r w:rsidRPr="00FE3555">
              <w:rPr>
                <w:sz w:val="24"/>
              </w:rPr>
              <w:t>х</w:t>
            </w:r>
            <w:proofErr w:type="spellEnd"/>
            <w:r w:rsidRPr="00FE3555">
              <w:rPr>
                <w:sz w:val="24"/>
              </w:rPr>
              <w:t xml:space="preserve"> 270 мм. с названием «Вызов помощи», с дублированием информации шрифтом Брайля (высота точек 0,7 мм</w:t>
            </w:r>
            <w:proofErr w:type="gramStart"/>
            <w:r w:rsidRPr="00FE3555">
              <w:rPr>
                <w:sz w:val="24"/>
              </w:rPr>
              <w:t xml:space="preserve">., </w:t>
            </w:r>
            <w:proofErr w:type="gramEnd"/>
            <w:r w:rsidRPr="00FE3555">
              <w:rPr>
                <w:sz w:val="24"/>
              </w:rPr>
              <w:t xml:space="preserve">диаметр 1,5 мм.); </w:t>
            </w:r>
          </w:p>
          <w:p w:rsidR="00347D9B" w:rsidRPr="00FE3555" w:rsidRDefault="00347D9B" w:rsidP="00726197">
            <w:pPr>
              <w:pStyle w:val="a6"/>
              <w:ind w:firstLine="0"/>
              <w:jc w:val="left"/>
              <w:rPr>
                <w:sz w:val="24"/>
              </w:rPr>
            </w:pPr>
            <w:r w:rsidRPr="00FE3555">
              <w:rPr>
                <w:sz w:val="24"/>
              </w:rPr>
              <w:t xml:space="preserve">- организовать преодоление барьеров посредством оказания ситуационной помощи;                          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</w:rPr>
              <w:t>- закрепить ответственного сотрудника за встречу и сопровождение МГН на объекте.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Ремонт, ТСР,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Орг.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" w:type="dxa"/>
            <w:tcBorders>
              <w:lef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napToGrid w:val="0"/>
            </w:pPr>
          </w:p>
        </w:tc>
      </w:tr>
      <w:tr w:rsidR="00347D9B" w:rsidRPr="00FE3555" w:rsidTr="00726197">
        <w:trPr>
          <w:gridAfter w:val="2"/>
          <w:wAfter w:w="32" w:type="dxa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left="-142" w:right="-108" w:firstLine="0"/>
              <w:jc w:val="center"/>
              <w:rPr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Тамбур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есть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7F5106" w:rsidRDefault="00347D9B" w:rsidP="00726197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7F5106">
              <w:rPr>
                <w:b/>
                <w:sz w:val="24"/>
                <w:szCs w:val="24"/>
                <w:highlight w:val="yellow"/>
              </w:rPr>
              <w:t>Вход №1</w:t>
            </w:r>
          </w:p>
          <w:p w:rsidR="00347D9B" w:rsidRPr="007F5106" w:rsidRDefault="00347D9B" w:rsidP="00726197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 xml:space="preserve">- размер тамбура глубина  __20_ м., </w:t>
            </w:r>
            <w:r w:rsidRPr="007F5106">
              <w:rPr>
                <w:sz w:val="24"/>
                <w:szCs w:val="24"/>
                <w:highlight w:val="yellow"/>
              </w:rPr>
              <w:lastRenderedPageBreak/>
              <w:t>ширина _2.48_м.;</w:t>
            </w:r>
          </w:p>
          <w:p w:rsidR="00347D9B" w:rsidRPr="007F5106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пол выложен плиткой (пол скользкий при намокании);</w:t>
            </w:r>
          </w:p>
          <w:p w:rsidR="00347D9B" w:rsidRPr="007F5106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отсутствует тактильная предупреждающая информация перед дверным проёмом;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ширина двери 1.10 м.;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высота порога __25_см.;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доводчик не отрегулирован;</w:t>
            </w:r>
            <w:r w:rsidRPr="007F5106">
              <w:rPr>
                <w:sz w:val="24"/>
                <w:szCs w:val="24"/>
                <w:highlight w:val="yellow"/>
              </w:rPr>
              <w:br/>
              <w:t>- дверные наличники (края дверного полотна) не выделены контрастным цветом;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на прозрачном полотне двери отсутствует контрастная маркировка;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установлена ненормативная ручка.</w:t>
            </w:r>
          </w:p>
          <w:p w:rsidR="00347D9B" w:rsidRPr="007F5106" w:rsidRDefault="00347D9B" w:rsidP="00726197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7F5106">
              <w:rPr>
                <w:b/>
                <w:sz w:val="24"/>
                <w:szCs w:val="24"/>
                <w:highlight w:val="yellow"/>
              </w:rPr>
              <w:t>Вход №2</w:t>
            </w:r>
          </w:p>
          <w:p w:rsidR="00347D9B" w:rsidRPr="007F5106" w:rsidRDefault="00347D9B" w:rsidP="00726197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размер тамбура глубина  8___ м., ширина _2__ м.;</w:t>
            </w:r>
          </w:p>
          <w:p w:rsidR="00347D9B" w:rsidRPr="007F5106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пол выложен плиткой (пол скользкий при намокании);</w:t>
            </w:r>
          </w:p>
          <w:p w:rsidR="00347D9B" w:rsidRPr="007F5106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отсутствует тактильная предупреждающая информация перед дверным проёмом;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ширина двери 110_ м.;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высота порога _25_см.;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доводчик не отрегулирован;</w:t>
            </w:r>
            <w:r w:rsidRPr="007F5106">
              <w:rPr>
                <w:sz w:val="24"/>
                <w:szCs w:val="24"/>
                <w:highlight w:val="yellow"/>
              </w:rPr>
              <w:br/>
              <w:t>- дверные наличники (края дверного полотна) не выделены контрастным цветом;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на прозрачном полотне двери отсутствует контрастная маркировка;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установлена ненормативная ручка.</w:t>
            </w:r>
          </w:p>
          <w:p w:rsidR="00347D9B" w:rsidRPr="007F5106" w:rsidRDefault="00347D9B" w:rsidP="00726197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7F5106">
              <w:rPr>
                <w:b/>
                <w:sz w:val="24"/>
                <w:szCs w:val="24"/>
                <w:highlight w:val="yellow"/>
              </w:rPr>
              <w:lastRenderedPageBreak/>
              <w:t>Вход №..</w:t>
            </w:r>
          </w:p>
          <w:p w:rsidR="00347D9B" w:rsidRPr="007F5106" w:rsidRDefault="00347D9B" w:rsidP="00726197">
            <w:pPr>
              <w:widowControl w:val="0"/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 xml:space="preserve">- размер тамбура глубина  ___ </w:t>
            </w:r>
            <w:proofErr w:type="gramStart"/>
            <w:r w:rsidRPr="007F5106">
              <w:rPr>
                <w:sz w:val="24"/>
                <w:szCs w:val="24"/>
                <w:highlight w:val="yellow"/>
              </w:rPr>
              <w:t>м</w:t>
            </w:r>
            <w:proofErr w:type="gramEnd"/>
            <w:r w:rsidRPr="007F5106">
              <w:rPr>
                <w:sz w:val="24"/>
                <w:szCs w:val="24"/>
                <w:highlight w:val="yellow"/>
              </w:rPr>
              <w:t>., ширина ___ м.;</w:t>
            </w:r>
          </w:p>
          <w:p w:rsidR="00347D9B" w:rsidRPr="007F5106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пол выложен плиткой (пол скользкий при намокании);</w:t>
            </w:r>
          </w:p>
          <w:p w:rsidR="00347D9B" w:rsidRPr="007F5106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отсутствует тактильная предупреждающая информация перед дверным проёмом;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 xml:space="preserve">- ширина двери ___ </w:t>
            </w:r>
            <w:proofErr w:type="gramStart"/>
            <w:r w:rsidRPr="007F5106">
              <w:rPr>
                <w:sz w:val="24"/>
                <w:szCs w:val="24"/>
                <w:highlight w:val="yellow"/>
              </w:rPr>
              <w:t>м</w:t>
            </w:r>
            <w:proofErr w:type="gramEnd"/>
            <w:r w:rsidRPr="007F5106">
              <w:rPr>
                <w:sz w:val="24"/>
                <w:szCs w:val="24"/>
                <w:highlight w:val="yellow"/>
              </w:rPr>
              <w:t>.;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 xml:space="preserve">- высота порога ____ </w:t>
            </w:r>
            <w:proofErr w:type="gramStart"/>
            <w:r w:rsidRPr="007F5106">
              <w:rPr>
                <w:sz w:val="24"/>
                <w:szCs w:val="24"/>
                <w:highlight w:val="yellow"/>
              </w:rPr>
              <w:t>см</w:t>
            </w:r>
            <w:proofErr w:type="gramEnd"/>
            <w:r w:rsidRPr="007F5106">
              <w:rPr>
                <w:sz w:val="24"/>
                <w:szCs w:val="24"/>
                <w:highlight w:val="yellow"/>
              </w:rPr>
              <w:t>.;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доводчик не отрегулирован;</w:t>
            </w:r>
            <w:r w:rsidRPr="007F5106">
              <w:rPr>
                <w:sz w:val="24"/>
                <w:szCs w:val="24"/>
                <w:highlight w:val="yellow"/>
              </w:rPr>
              <w:br/>
              <w:t>- дверные наличники (края дверного полотна) не выделены контрастным цветом;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на прозрачном полотне двери отсутствует контрастная маркировка;</w:t>
            </w:r>
          </w:p>
          <w:p w:rsidR="00347D9B" w:rsidRPr="007F5106" w:rsidRDefault="00347D9B" w:rsidP="00726197">
            <w:pPr>
              <w:pStyle w:val="a4"/>
              <w:spacing w:after="0" w:line="240" w:lineRule="auto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7F5106">
              <w:rPr>
                <w:sz w:val="24"/>
                <w:szCs w:val="24"/>
                <w:highlight w:val="yellow"/>
              </w:rPr>
              <w:t>- установлена ненормативная ручка.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К, О, С, Г, У</w:t>
            </w: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30" w:right="-5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pStyle w:val="NoSpacing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lastRenderedPageBreak/>
              <w:t xml:space="preserve">- глубина тамбуров и </w:t>
            </w:r>
            <w:proofErr w:type="spellStart"/>
            <w:proofErr w:type="gramStart"/>
            <w:r w:rsidRPr="00FE3555">
              <w:rPr>
                <w:sz w:val="24"/>
                <w:szCs w:val="24"/>
              </w:rPr>
              <w:t>тамбур-шлюзов</w:t>
            </w:r>
            <w:proofErr w:type="spellEnd"/>
            <w:proofErr w:type="gramEnd"/>
            <w:r w:rsidRPr="00FE3555">
              <w:rPr>
                <w:sz w:val="24"/>
                <w:szCs w:val="24"/>
              </w:rPr>
              <w:t xml:space="preserve"> при прямом движении и одностороннем </w:t>
            </w:r>
            <w:r w:rsidRPr="00FE3555">
              <w:rPr>
                <w:sz w:val="24"/>
                <w:szCs w:val="24"/>
              </w:rPr>
              <w:lastRenderedPageBreak/>
              <w:t xml:space="preserve">открывании дверей должна быть не менее 2,45 м. при ширине не менее 1,60 м. </w:t>
            </w:r>
            <w:r w:rsidRPr="00FE3555">
              <w:rPr>
                <w:b/>
                <w:bCs/>
                <w:sz w:val="24"/>
                <w:szCs w:val="24"/>
              </w:rPr>
              <w:t>СП 59. 13330.2016 п. 6.1.</w:t>
            </w:r>
            <w:bookmarkStart w:id="7" w:name="redstr5762"/>
            <w:bookmarkStart w:id="8" w:name="redstr794"/>
            <w:bookmarkEnd w:id="7"/>
            <w:bookmarkEnd w:id="8"/>
            <w:r w:rsidRPr="00FE3555">
              <w:rPr>
                <w:b/>
                <w:bCs/>
                <w:sz w:val="24"/>
                <w:szCs w:val="24"/>
              </w:rPr>
              <w:t>8</w:t>
            </w:r>
            <w:r w:rsidRPr="00FE3555">
              <w:rPr>
                <w:bCs/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pStyle w:val="NoSpacing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глубина тамбуров и </w:t>
            </w:r>
            <w:proofErr w:type="spellStart"/>
            <w:proofErr w:type="gramStart"/>
            <w:r w:rsidRPr="00FE3555">
              <w:rPr>
                <w:sz w:val="24"/>
                <w:szCs w:val="24"/>
              </w:rPr>
              <w:t>тамбур-шлюзов</w:t>
            </w:r>
            <w:proofErr w:type="spellEnd"/>
            <w:proofErr w:type="gramEnd"/>
            <w:r w:rsidRPr="00FE3555">
              <w:rPr>
                <w:sz w:val="24"/>
                <w:szCs w:val="24"/>
              </w:rPr>
              <w:t xml:space="preserve"> при последовательном расположении навесных  дверей должна обеспечивать минимальное свободное пространство не менее 1,4 м. плюс ширина двери, открывающаяся внутрь </w:t>
            </w:r>
            <w:proofErr w:type="spellStart"/>
            <w:r w:rsidRPr="00FE3555">
              <w:rPr>
                <w:sz w:val="24"/>
                <w:szCs w:val="24"/>
              </w:rPr>
              <w:t>междверного</w:t>
            </w:r>
            <w:proofErr w:type="spellEnd"/>
            <w:r w:rsidRPr="00FE3555">
              <w:rPr>
                <w:sz w:val="24"/>
                <w:szCs w:val="24"/>
              </w:rPr>
              <w:t xml:space="preserve"> пространства</w:t>
            </w:r>
            <w:r w:rsidRPr="00FE3555">
              <w:rPr>
                <w:b/>
                <w:bCs/>
                <w:iCs/>
                <w:sz w:val="24"/>
                <w:szCs w:val="24"/>
              </w:rPr>
              <w:t xml:space="preserve"> СП 59. 13330. 2016 п. 6</w:t>
            </w:r>
            <w:r w:rsidRPr="00FE3555">
              <w:rPr>
                <w:b/>
                <w:sz w:val="24"/>
                <w:szCs w:val="24"/>
              </w:rPr>
              <w:t>.1.8</w:t>
            </w:r>
            <w:r w:rsidRPr="00FE3555">
              <w:rPr>
                <w:sz w:val="24"/>
                <w:szCs w:val="24"/>
              </w:rPr>
              <w:t xml:space="preserve">; </w:t>
            </w:r>
          </w:p>
          <w:p w:rsidR="00347D9B" w:rsidRPr="00FE3555" w:rsidRDefault="00347D9B" w:rsidP="00726197">
            <w:pPr>
              <w:pStyle w:val="NoSpacing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</w:t>
            </w:r>
            <w:bookmarkStart w:id="9" w:name="redstr3621"/>
            <w:bookmarkEnd w:id="9"/>
            <w:r w:rsidRPr="00FE3555">
              <w:rPr>
                <w:sz w:val="24"/>
                <w:szCs w:val="24"/>
              </w:rPr>
              <w:t xml:space="preserve"> ширина входных дверей принимается не менее  0,9 м. </w:t>
            </w:r>
            <w:r w:rsidRPr="00FE3555">
              <w:rPr>
                <w:b/>
                <w:bCs/>
                <w:sz w:val="24"/>
                <w:szCs w:val="24"/>
              </w:rPr>
              <w:t>СП 59. 13330. 2016 п. 6.1.5</w:t>
            </w:r>
            <w:r w:rsidRPr="00FE3555">
              <w:rPr>
                <w:bCs/>
                <w:sz w:val="24"/>
                <w:szCs w:val="24"/>
              </w:rPr>
              <w:t>;</w:t>
            </w:r>
            <w:r w:rsidRPr="00FE3555">
              <w:rPr>
                <w:sz w:val="24"/>
                <w:szCs w:val="24"/>
              </w:rPr>
              <w:br/>
              <w:t xml:space="preserve">- поверхности покрытий тамбуров должны быть твердыми, не допускать скольжения при намокании </w:t>
            </w:r>
            <w:r w:rsidRPr="00FE3555">
              <w:rPr>
                <w:b/>
                <w:bCs/>
                <w:sz w:val="24"/>
                <w:szCs w:val="24"/>
              </w:rPr>
              <w:t>СП 59.13330.2016 п. 6.1.4</w:t>
            </w:r>
            <w:r w:rsidRPr="00FE3555">
              <w:rPr>
                <w:bCs/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отрегулировать доводчик, обеспечив открывание двери без усилий (</w:t>
            </w:r>
            <w:r w:rsidRPr="00FE3555">
              <w:rPr>
                <w:iCs/>
                <w:sz w:val="24"/>
                <w:szCs w:val="24"/>
              </w:rPr>
              <w:t xml:space="preserve">19,5 Нм), обеспечивающее задержку автоматического закрывания дверей, продолжительностью не менее 5 секунд </w:t>
            </w:r>
            <w:r w:rsidRPr="00FE3555">
              <w:rPr>
                <w:b/>
                <w:bCs/>
                <w:iCs/>
                <w:sz w:val="24"/>
                <w:szCs w:val="24"/>
              </w:rPr>
              <w:t>СП 59.13330.2012 п. 5.1.6, согласно п.41 Постановления Правительства РФ от 26.12.2014 года №1521 (с изменениями на 07.12.2016 г.)</w:t>
            </w:r>
            <w:r w:rsidRPr="00FE3555">
              <w:rPr>
                <w:bCs/>
                <w:iCs/>
                <w:sz w:val="24"/>
                <w:szCs w:val="24"/>
              </w:rPr>
              <w:t>;</w:t>
            </w:r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нанести контрастный цвет по периметру двери (дверные наличники или края дверного полотна и ручки рекомендуется окрашивать в отличные от дверного полотна контрастные цвета);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FE3555">
              <w:rPr>
                <w:sz w:val="24"/>
                <w:szCs w:val="24"/>
              </w:rPr>
              <w:t xml:space="preserve">- нанести контрастную маркировку на двери (на прозрачных полотнах дверей и ограждениях (перегородках) следует предусматривать яркую контрастную маркировку в форме прямоугольника высотой не менее 0,1 м и шириной не менее 0,2 м или в форме круга диаметром от 0,1 до 0,2 м. Расположение контрастной </w:t>
            </w:r>
            <w:r w:rsidRPr="00FE3555">
              <w:rPr>
                <w:sz w:val="24"/>
                <w:szCs w:val="24"/>
              </w:rPr>
              <w:lastRenderedPageBreak/>
              <w:t xml:space="preserve">маркировки предусматривается на двух уровнях: 0,9-1,0 м и 1,3-1,4 м) </w:t>
            </w:r>
            <w:proofErr w:type="gramEnd"/>
          </w:p>
          <w:p w:rsidR="00347D9B" w:rsidRPr="00FE3555" w:rsidRDefault="00347D9B" w:rsidP="00726197">
            <w:pPr>
              <w:widowControl w:val="0"/>
              <w:spacing w:line="10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FE3555">
              <w:rPr>
                <w:b/>
                <w:bCs/>
                <w:sz w:val="24"/>
                <w:szCs w:val="24"/>
              </w:rPr>
              <w:t>СП 59.13330.2016 п. 6.1.6;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занизить порог до нормативного значения 0,014 м. </w:t>
            </w:r>
            <w:r w:rsidRPr="00FE3555">
              <w:rPr>
                <w:b/>
                <w:sz w:val="24"/>
                <w:szCs w:val="24"/>
              </w:rPr>
              <w:t>СП 59.13330.2016 п. 6.1.5;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следует применять дверные ручки, запоры, задвижки и другие приборы открывания и закрывания дверей, которые должны иметь форму, позволяющую инвалиду управлять ими одной рукой и не требующую применения слишком больших усилий или значительных поворотов руки в запястье. Целесообразно ориентироваться на применение легко управляемых приборов и механизмов, а также </w:t>
            </w:r>
            <w:proofErr w:type="gramStart"/>
            <w:r w:rsidRPr="00FE3555">
              <w:rPr>
                <w:sz w:val="24"/>
                <w:szCs w:val="24"/>
              </w:rPr>
              <w:t>С-</w:t>
            </w:r>
            <w:proofErr w:type="gramEnd"/>
            <w:r w:rsidRPr="00FE3555">
              <w:rPr>
                <w:sz w:val="24"/>
                <w:szCs w:val="24"/>
              </w:rPr>
              <w:t xml:space="preserve"> и П-образных ручек </w:t>
            </w:r>
            <w:r w:rsidRPr="00FE3555">
              <w:rPr>
                <w:b/>
                <w:sz w:val="24"/>
                <w:szCs w:val="24"/>
              </w:rPr>
              <w:t>СП 59.13330.2016 п. 6.4.3;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- разместить </w:t>
            </w:r>
            <w:proofErr w:type="gramStart"/>
            <w:r w:rsidRPr="00FE3555">
              <w:rPr>
                <w:sz w:val="24"/>
                <w:szCs w:val="24"/>
              </w:rPr>
              <w:t>тактильные</w:t>
            </w:r>
            <w:proofErr w:type="gramEnd"/>
            <w:r w:rsidRPr="00FE3555">
              <w:rPr>
                <w:sz w:val="24"/>
                <w:szCs w:val="24"/>
              </w:rPr>
              <w:t xml:space="preserve"> предупреждающие перед входной дверью.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Ремонт, ТСР,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lastRenderedPageBreak/>
              <w:t>Орг.</w:t>
            </w: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  <w:p w:rsidR="00347D9B" w:rsidRPr="00FE3555" w:rsidRDefault="00347D9B" w:rsidP="00726197">
            <w:pPr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347D9B" w:rsidRPr="00FE3555" w:rsidTr="007261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ОБЩИЕ требования к зоне</w:t>
            </w: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7F5106" w:rsidRDefault="00347D9B" w:rsidP="00726197">
            <w:pPr>
              <w:snapToGrid w:val="0"/>
              <w:spacing w:line="100" w:lineRule="atLeast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100" w:lineRule="atLeast"/>
              <w:ind w:left="-30" w:right="-55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D9B" w:rsidRPr="00FE3555" w:rsidRDefault="00347D9B" w:rsidP="00726197">
            <w:pPr>
              <w:pStyle w:val="a4"/>
              <w:spacing w:after="0" w:line="100" w:lineRule="atLeast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      </w:r>
            <w:bookmarkStart w:id="10" w:name="redstr201411"/>
            <w:bookmarkEnd w:id="10"/>
            <w:r w:rsidRPr="00FE3555">
              <w:rPr>
                <w:b/>
                <w:bCs/>
                <w:sz w:val="24"/>
                <w:szCs w:val="24"/>
              </w:rPr>
              <w:t xml:space="preserve"> </w:t>
            </w:r>
          </w:p>
          <w:p w:rsidR="00347D9B" w:rsidRPr="00FE3555" w:rsidRDefault="00347D9B" w:rsidP="00726197">
            <w:pPr>
              <w:pStyle w:val="a4"/>
              <w:spacing w:after="0"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b/>
                <w:bCs/>
                <w:sz w:val="24"/>
                <w:szCs w:val="24"/>
              </w:rPr>
              <w:t>СП 59.13330.2016  п. 6.1.1;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bCs/>
                <w:iCs/>
                <w:sz w:val="24"/>
                <w:szCs w:val="24"/>
              </w:rPr>
              <w:t>Организация ситуационной помощи</w:t>
            </w:r>
            <w:r w:rsidRPr="00FE3555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E3555">
              <w:rPr>
                <w:sz w:val="24"/>
                <w:szCs w:val="24"/>
              </w:rPr>
              <w:t>МГН на объекте оказывается персоналом, для чего необходимо: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 - внести соответствующие изменения в Правила оказания услуг в учреждении;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закрепить ответственных сотрудников с внесением соответствующих функций в должностные обязанности;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left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- провести инструктаж (обучение) персонала оказанию ситуационной помощи МГН на объекте.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napToGrid w:val="0"/>
              <w:spacing w:line="100" w:lineRule="atLeast"/>
              <w:ind w:left="-45" w:right="-9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" w:type="dxa"/>
            <w:gridSpan w:val="2"/>
            <w:tcBorders>
              <w:left w:val="single" w:sz="6" w:space="0" w:color="000000"/>
            </w:tcBorders>
            <w:shd w:val="clear" w:color="auto" w:fill="auto"/>
          </w:tcPr>
          <w:p w:rsidR="00347D9B" w:rsidRPr="00FE3555" w:rsidRDefault="00347D9B" w:rsidP="00726197">
            <w:pPr>
              <w:snapToGrid w:val="0"/>
            </w:pPr>
          </w:p>
        </w:tc>
      </w:tr>
    </w:tbl>
    <w:p w:rsidR="00347D9B" w:rsidRPr="00FE3555" w:rsidRDefault="00347D9B" w:rsidP="00347D9B">
      <w:pPr>
        <w:spacing w:line="240" w:lineRule="auto"/>
        <w:ind w:firstLine="0"/>
        <w:jc w:val="center"/>
      </w:pPr>
    </w:p>
    <w:p w:rsidR="00347D9B" w:rsidRPr="00FE3555" w:rsidRDefault="00347D9B" w:rsidP="00347D9B">
      <w:pPr>
        <w:spacing w:line="240" w:lineRule="auto"/>
        <w:ind w:firstLine="0"/>
        <w:jc w:val="center"/>
      </w:pPr>
    </w:p>
    <w:p w:rsidR="00347D9B" w:rsidRPr="00FE3555" w:rsidRDefault="00347D9B" w:rsidP="00347D9B">
      <w:pPr>
        <w:spacing w:line="240" w:lineRule="auto"/>
        <w:ind w:firstLine="0"/>
        <w:jc w:val="center"/>
      </w:pPr>
    </w:p>
    <w:p w:rsidR="00347D9B" w:rsidRPr="00FE3555" w:rsidRDefault="00347D9B" w:rsidP="00347D9B">
      <w:pPr>
        <w:spacing w:line="240" w:lineRule="auto"/>
        <w:ind w:firstLine="0"/>
        <w:jc w:val="center"/>
      </w:pPr>
      <w:r w:rsidRPr="00FE3555">
        <w:rPr>
          <w:b/>
          <w:sz w:val="24"/>
          <w:szCs w:val="24"/>
          <w:lang w:val="en-US"/>
        </w:rPr>
        <w:t>II</w:t>
      </w:r>
      <w:r w:rsidRPr="00FE3555">
        <w:rPr>
          <w:b/>
          <w:sz w:val="24"/>
          <w:szCs w:val="24"/>
        </w:rPr>
        <w:t xml:space="preserve"> Заключение по зоне:</w:t>
      </w:r>
    </w:p>
    <w:p w:rsidR="00347D9B" w:rsidRPr="00FE3555" w:rsidRDefault="00347D9B" w:rsidP="00347D9B">
      <w:pPr>
        <w:spacing w:line="240" w:lineRule="auto"/>
        <w:ind w:firstLine="0"/>
        <w:jc w:val="center"/>
      </w:pPr>
    </w:p>
    <w:tbl>
      <w:tblPr>
        <w:tblW w:w="0" w:type="auto"/>
        <w:tblInd w:w="-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31"/>
        <w:gridCol w:w="4433"/>
        <w:gridCol w:w="1417"/>
        <w:gridCol w:w="1418"/>
        <w:gridCol w:w="4552"/>
      </w:tblGrid>
      <w:tr w:rsidR="00347D9B" w:rsidRPr="00FE3555" w:rsidTr="00726197">
        <w:tc>
          <w:tcPr>
            <w:tcW w:w="3931" w:type="dxa"/>
            <w:vMerge w:val="restart"/>
            <w:shd w:val="clear" w:color="auto" w:fill="auto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Наименование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Состояние доступности*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(к пункту 3.4 Акта обследования ОСИ)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Приложение</w:t>
            </w:r>
          </w:p>
        </w:tc>
        <w:tc>
          <w:tcPr>
            <w:tcW w:w="4552" w:type="dxa"/>
            <w:vMerge w:val="restart"/>
            <w:shd w:val="clear" w:color="auto" w:fill="auto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Рекомендации по адаптации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(вид работы)**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center"/>
            </w:pPr>
            <w:r w:rsidRPr="00FE3555">
              <w:rPr>
                <w:b/>
                <w:sz w:val="24"/>
                <w:szCs w:val="24"/>
              </w:rPr>
              <w:t>к пункту 4.1 Акта обследования ОСИ</w:t>
            </w:r>
          </w:p>
        </w:tc>
      </w:tr>
      <w:tr w:rsidR="00347D9B" w:rsidRPr="00FE3555" w:rsidTr="00726197">
        <w:tc>
          <w:tcPr>
            <w:tcW w:w="3931" w:type="dxa"/>
            <w:vMerge/>
            <w:shd w:val="clear" w:color="auto" w:fill="auto"/>
            <w:vAlign w:val="center"/>
          </w:tcPr>
          <w:p w:rsidR="00347D9B" w:rsidRPr="00FE3555" w:rsidRDefault="00347D9B" w:rsidP="00726197">
            <w:pPr>
              <w:pStyle w:val="a7"/>
              <w:snapToGrid w:val="0"/>
              <w:rPr>
                <w:sz w:val="24"/>
                <w:szCs w:val="24"/>
              </w:rPr>
            </w:pPr>
          </w:p>
        </w:tc>
        <w:tc>
          <w:tcPr>
            <w:tcW w:w="4433" w:type="dxa"/>
            <w:vMerge/>
            <w:shd w:val="clear" w:color="auto" w:fill="auto"/>
            <w:vAlign w:val="center"/>
          </w:tcPr>
          <w:p w:rsidR="00347D9B" w:rsidRPr="00FE3555" w:rsidRDefault="00347D9B" w:rsidP="00726197">
            <w:pPr>
              <w:pStyle w:val="a7"/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№ на плане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№ фото</w:t>
            </w:r>
          </w:p>
        </w:tc>
        <w:tc>
          <w:tcPr>
            <w:tcW w:w="4552" w:type="dxa"/>
            <w:vMerge/>
            <w:shd w:val="clear" w:color="auto" w:fill="auto"/>
            <w:vAlign w:val="center"/>
          </w:tcPr>
          <w:p w:rsidR="00347D9B" w:rsidRPr="00FE3555" w:rsidRDefault="00347D9B" w:rsidP="00726197">
            <w:pPr>
              <w:pStyle w:val="a7"/>
              <w:snapToGrid w:val="0"/>
              <w:rPr>
                <w:sz w:val="24"/>
                <w:szCs w:val="24"/>
              </w:rPr>
            </w:pPr>
          </w:p>
        </w:tc>
      </w:tr>
      <w:tr w:rsidR="00347D9B" w:rsidRPr="00FE3555" w:rsidTr="00726197">
        <w:tc>
          <w:tcPr>
            <w:tcW w:w="3931" w:type="dxa"/>
            <w:shd w:val="clear" w:color="auto" w:fill="auto"/>
            <w:vAlign w:val="center"/>
          </w:tcPr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Вход (входы) в здание: 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FE3555">
              <w:rPr>
                <w:b/>
                <w:sz w:val="24"/>
                <w:szCs w:val="24"/>
              </w:rPr>
              <w:t>№1,2,..</w:t>
            </w:r>
          </w:p>
          <w:p w:rsidR="00347D9B" w:rsidRPr="00FE3555" w:rsidRDefault="00347D9B" w:rsidP="00726197">
            <w:pPr>
              <w:spacing w:line="100" w:lineRule="atLeast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№1 МОУ Скородумская ООШ</w:t>
            </w:r>
          </w:p>
          <w:p w:rsidR="00347D9B" w:rsidRPr="00FE3555" w:rsidRDefault="00347D9B" w:rsidP="00726197">
            <w:pPr>
              <w:pStyle w:val="TableContents"/>
              <w:ind w:left="-142" w:right="46"/>
              <w:jc w:val="center"/>
              <w:rPr>
                <w:lang w:val="ru-RU"/>
              </w:rPr>
            </w:pPr>
            <w:r w:rsidRPr="00FE3555">
              <w:rPr>
                <w:b/>
                <w:lang w:val="ru-RU"/>
              </w:rPr>
              <w:t xml:space="preserve"> </w:t>
            </w:r>
          </w:p>
        </w:tc>
        <w:tc>
          <w:tcPr>
            <w:tcW w:w="4433" w:type="dxa"/>
            <w:shd w:val="clear" w:color="auto" w:fill="auto"/>
            <w:vAlign w:val="center"/>
          </w:tcPr>
          <w:p w:rsidR="00347D9B" w:rsidRPr="00FE3555" w:rsidRDefault="00347D9B" w:rsidP="007261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>ВНД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47D9B" w:rsidRPr="00FE3555" w:rsidRDefault="00347D9B" w:rsidP="00726197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2" w:type="dxa"/>
            <w:shd w:val="clear" w:color="auto" w:fill="auto"/>
          </w:tcPr>
          <w:p w:rsidR="00347D9B" w:rsidRPr="00FE3555" w:rsidRDefault="00347D9B" w:rsidP="0072619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E3555">
              <w:rPr>
                <w:sz w:val="24"/>
                <w:szCs w:val="24"/>
              </w:rPr>
              <w:t xml:space="preserve">Ремонт, </w:t>
            </w:r>
          </w:p>
          <w:p w:rsidR="00347D9B" w:rsidRPr="00FE3555" w:rsidRDefault="00347D9B" w:rsidP="00726197">
            <w:pPr>
              <w:spacing w:line="240" w:lineRule="auto"/>
              <w:ind w:firstLine="0"/>
              <w:jc w:val="left"/>
            </w:pPr>
            <w:r w:rsidRPr="00FE3555">
              <w:rPr>
                <w:sz w:val="24"/>
                <w:szCs w:val="24"/>
              </w:rPr>
              <w:t>Индивидуальное решение с ТСР, Организационные мероприятия</w:t>
            </w:r>
          </w:p>
        </w:tc>
      </w:tr>
    </w:tbl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b/>
          <w:sz w:val="20"/>
          <w:szCs w:val="20"/>
        </w:rPr>
        <w:t xml:space="preserve">* указывается: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ДП-В - доступно полностью всем; 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ДП-И (К, О, С, Г, У) – доступно полностью избирательно (указать категории инвалидов);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ДЧ-В - доступно частично всем;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ДЧ-И (К, О, С, Г, У) – доступно частично избирательно (указать категории инвалидов);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ДУ - доступно условно,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>ВНД – недоступно (временно недоступно)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b/>
          <w:sz w:val="20"/>
          <w:szCs w:val="20"/>
        </w:rPr>
        <w:t xml:space="preserve">**указывается один из вариантов: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не нуждается;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ремонт (текущий, капитальный);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 xml:space="preserve">индивидуальное решение с ТСР; 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  <w:r w:rsidRPr="00FE3555">
        <w:rPr>
          <w:sz w:val="20"/>
          <w:szCs w:val="20"/>
        </w:rPr>
        <w:t>технические решения невозможны – организация альтернативной формы обслуживания</w:t>
      </w:r>
    </w:p>
    <w:p w:rsidR="00347D9B" w:rsidRPr="00FE3555" w:rsidRDefault="00347D9B" w:rsidP="00347D9B">
      <w:pPr>
        <w:spacing w:line="240" w:lineRule="auto"/>
        <w:ind w:firstLine="0"/>
        <w:rPr>
          <w:sz w:val="20"/>
          <w:szCs w:val="20"/>
        </w:rPr>
      </w:pPr>
    </w:p>
    <w:p w:rsidR="00347D9B" w:rsidRPr="00FE3555" w:rsidRDefault="00347D9B" w:rsidP="00347D9B">
      <w:pPr>
        <w:spacing w:line="240" w:lineRule="auto"/>
        <w:ind w:firstLine="0"/>
        <w:rPr>
          <w:sz w:val="24"/>
          <w:szCs w:val="24"/>
        </w:rPr>
      </w:pPr>
    </w:p>
    <w:p w:rsidR="00347D9B" w:rsidRPr="00FE3555" w:rsidRDefault="00347D9B" w:rsidP="00347D9B">
      <w:pPr>
        <w:pStyle w:val="a6"/>
        <w:ind w:firstLine="0"/>
        <w:rPr>
          <w:sz w:val="24"/>
          <w:szCs w:val="24"/>
        </w:rPr>
      </w:pPr>
      <w:r w:rsidRPr="00FE3555">
        <w:rPr>
          <w:b/>
          <w:sz w:val="24"/>
          <w:szCs w:val="24"/>
        </w:rPr>
        <w:t>Комментарий к заключению:</w:t>
      </w:r>
      <w:r w:rsidRPr="00FE3555">
        <w:rPr>
          <w:sz w:val="24"/>
          <w:szCs w:val="24"/>
        </w:rPr>
        <w:t xml:space="preserve"> </w:t>
      </w:r>
    </w:p>
    <w:p w:rsidR="00347D9B" w:rsidRPr="00FE3555" w:rsidRDefault="00347D9B" w:rsidP="00347D9B">
      <w:pPr>
        <w:pStyle w:val="NoSpacing"/>
        <w:ind w:firstLine="0"/>
      </w:pPr>
      <w:r w:rsidRPr="00FE3555">
        <w:rPr>
          <w:sz w:val="24"/>
          <w:szCs w:val="24"/>
        </w:rPr>
        <w:t>Состояние доступности входа №1,2,.. оценено, как  временно недоступное для инвалидов категории (</w:t>
      </w:r>
      <w:proofErr w:type="gramStart"/>
      <w:r w:rsidRPr="00FE3555">
        <w:rPr>
          <w:sz w:val="24"/>
          <w:szCs w:val="24"/>
        </w:rPr>
        <w:t>К</w:t>
      </w:r>
      <w:proofErr w:type="gramEnd"/>
      <w:r w:rsidRPr="00FE3555">
        <w:rPr>
          <w:sz w:val="24"/>
          <w:szCs w:val="24"/>
        </w:rPr>
        <w:t>, О, С, Г, У), что не обеспечивает их полноценного нахождения на объекте. Для обеспечения условной доступности, необходимо установить кнопку вызова персонала, назначить приказом  ответственными за организацию ситуационной помощи сотрудников, с разработкой должностных инструкций, с проведением обучения правилам оказания ситуационной помощи и инструктажей со всеми сотрудниками (организационное решение).</w:t>
      </w:r>
    </w:p>
    <w:p w:rsidR="00F9775C" w:rsidRDefault="00F9775C"/>
    <w:sectPr w:rsidR="00F9775C" w:rsidSect="00843990">
      <w:pgSz w:w="16838" w:h="11906" w:orient="landscape"/>
      <w:pgMar w:top="993" w:right="395" w:bottom="567" w:left="1134" w:header="720" w:footer="720" w:gutter="0"/>
      <w:cols w:space="720"/>
      <w:docGrid w:linePitch="60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D9B"/>
    <w:rsid w:val="00347D9B"/>
    <w:rsid w:val="00F9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9B"/>
    <w:pPr>
      <w:suppressAutoHyphens/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7D9B"/>
    <w:rPr>
      <w:color w:val="0000FF"/>
      <w:u w:val="single"/>
    </w:rPr>
  </w:style>
  <w:style w:type="paragraph" w:styleId="a4">
    <w:name w:val="Body Text"/>
    <w:basedOn w:val="a"/>
    <w:link w:val="a5"/>
    <w:rsid w:val="00347D9B"/>
    <w:pPr>
      <w:spacing w:after="120"/>
    </w:pPr>
  </w:style>
  <w:style w:type="character" w:customStyle="1" w:styleId="a5">
    <w:name w:val="Основной текст Знак"/>
    <w:basedOn w:val="a0"/>
    <w:link w:val="a4"/>
    <w:rsid w:val="00347D9B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No Spacing"/>
    <w:qFormat/>
    <w:rsid w:val="00347D9B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TableContents">
    <w:name w:val="Table Contents"/>
    <w:basedOn w:val="a"/>
    <w:rsid w:val="00347D9B"/>
    <w:pPr>
      <w:widowControl w:val="0"/>
      <w:suppressLineNumbers/>
      <w:spacing w:line="240" w:lineRule="auto"/>
      <w:ind w:firstLine="0"/>
      <w:jc w:val="left"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customStyle="1" w:styleId="a7">
    <w:name w:val="Содержимое таблицы"/>
    <w:basedOn w:val="a"/>
    <w:rsid w:val="00347D9B"/>
    <w:pPr>
      <w:suppressLineNumbers/>
    </w:pPr>
  </w:style>
  <w:style w:type="paragraph" w:customStyle="1" w:styleId="NoSpacing">
    <w:name w:val="No Spacing"/>
    <w:rsid w:val="00347D9B"/>
    <w:pPr>
      <w:suppressAutoHyphens/>
      <w:spacing w:after="0" w:line="100" w:lineRule="atLeast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12000039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2772</Words>
  <Characters>15801</Characters>
  <Application>Microsoft Office Word</Application>
  <DocSecurity>0</DocSecurity>
  <Lines>131</Lines>
  <Paragraphs>37</Paragraphs>
  <ScaleCrop>false</ScaleCrop>
  <Company>Reanimator Extreme Edition</Company>
  <LinksUpToDate>false</LinksUpToDate>
  <CharactersWithSpaces>18536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2020-02-18T11:20:00Z</dcterms:created>
  <dcterms:modified xsi:type="dcterms:W3CDTF">2020-02-18T11:21:00Z</dcterms:modified>
</cp:coreProperties>
</file>