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22CF" w:rsidRPr="00700E13" w:rsidRDefault="00E722CF" w:rsidP="00E722CF">
      <w:pPr>
        <w:spacing w:line="240" w:lineRule="auto"/>
        <w:ind w:left="5103" w:firstLine="0"/>
        <w:jc w:val="right"/>
        <w:rPr>
          <w:sz w:val="24"/>
          <w:szCs w:val="24"/>
        </w:rPr>
      </w:pPr>
      <w:r w:rsidRPr="00700E13">
        <w:rPr>
          <w:sz w:val="20"/>
          <w:szCs w:val="20"/>
        </w:rPr>
        <w:t>Приложение 3</w:t>
      </w:r>
    </w:p>
    <w:p w:rsidR="00E722CF" w:rsidRPr="00700E13" w:rsidRDefault="00E722CF" w:rsidP="00E722CF">
      <w:pPr>
        <w:spacing w:line="240" w:lineRule="auto"/>
        <w:ind w:left="5103" w:firstLine="0"/>
        <w:jc w:val="right"/>
        <w:rPr>
          <w:sz w:val="24"/>
          <w:szCs w:val="24"/>
        </w:rPr>
      </w:pPr>
      <w:r w:rsidRPr="00700E13">
        <w:rPr>
          <w:sz w:val="24"/>
          <w:szCs w:val="24"/>
        </w:rPr>
        <w:t xml:space="preserve">к Акту обследования ОСИ </w:t>
      </w:r>
    </w:p>
    <w:p w:rsidR="00E722CF" w:rsidRPr="00700E13" w:rsidRDefault="00E722CF" w:rsidP="00E722CF">
      <w:pPr>
        <w:spacing w:line="240" w:lineRule="auto"/>
        <w:ind w:left="5103" w:firstLine="0"/>
        <w:jc w:val="right"/>
        <w:rPr>
          <w:sz w:val="24"/>
          <w:szCs w:val="24"/>
        </w:rPr>
      </w:pPr>
      <w:r w:rsidRPr="00700E13">
        <w:rPr>
          <w:sz w:val="24"/>
          <w:szCs w:val="24"/>
        </w:rPr>
        <w:t>к паспорту доступности ОСИ №</w:t>
      </w:r>
      <w:r w:rsidRPr="00700E13">
        <w:rPr>
          <w:b/>
          <w:bCs/>
          <w:sz w:val="24"/>
          <w:szCs w:val="24"/>
        </w:rPr>
        <w:t>____</w:t>
      </w:r>
      <w:r w:rsidRPr="00700E13">
        <w:rPr>
          <w:b/>
          <w:sz w:val="24"/>
          <w:szCs w:val="24"/>
        </w:rPr>
        <w:t xml:space="preserve"> </w:t>
      </w:r>
    </w:p>
    <w:p w:rsidR="00E722CF" w:rsidRPr="00700E13" w:rsidRDefault="00E722CF" w:rsidP="00E722CF">
      <w:pPr>
        <w:spacing w:line="240" w:lineRule="auto"/>
        <w:ind w:left="5103" w:firstLine="0"/>
        <w:jc w:val="right"/>
        <w:rPr>
          <w:b/>
          <w:sz w:val="24"/>
          <w:szCs w:val="24"/>
        </w:rPr>
      </w:pPr>
      <w:r w:rsidRPr="00700E13">
        <w:rPr>
          <w:sz w:val="24"/>
          <w:szCs w:val="24"/>
        </w:rPr>
        <w:t xml:space="preserve">                                                                                                                от «__» _________ 20__ г.</w:t>
      </w:r>
    </w:p>
    <w:p w:rsidR="00E722CF" w:rsidRPr="00700E13" w:rsidRDefault="00E722CF" w:rsidP="00E722CF">
      <w:pPr>
        <w:spacing w:line="240" w:lineRule="auto"/>
        <w:ind w:firstLine="0"/>
        <w:jc w:val="center"/>
        <w:rPr>
          <w:b/>
          <w:sz w:val="24"/>
          <w:szCs w:val="24"/>
        </w:rPr>
      </w:pPr>
      <w:r w:rsidRPr="00700E13">
        <w:rPr>
          <w:b/>
          <w:sz w:val="24"/>
          <w:szCs w:val="24"/>
          <w:lang w:val="en-US"/>
        </w:rPr>
        <w:t>I</w:t>
      </w:r>
      <w:r w:rsidRPr="00700E13">
        <w:rPr>
          <w:b/>
          <w:sz w:val="24"/>
          <w:szCs w:val="24"/>
        </w:rPr>
        <w:t xml:space="preserve"> Результаты обследования:</w:t>
      </w:r>
    </w:p>
    <w:p w:rsidR="00E722CF" w:rsidRPr="00700E13" w:rsidRDefault="00E722CF" w:rsidP="00E722CF">
      <w:pPr>
        <w:spacing w:line="240" w:lineRule="auto"/>
        <w:ind w:firstLine="0"/>
        <w:jc w:val="center"/>
        <w:rPr>
          <w:b/>
          <w:sz w:val="24"/>
          <w:szCs w:val="24"/>
        </w:rPr>
      </w:pPr>
    </w:p>
    <w:p w:rsidR="00E722CF" w:rsidRPr="00700E13" w:rsidRDefault="00E722CF" w:rsidP="00E722CF">
      <w:pPr>
        <w:pStyle w:val="TableContents"/>
        <w:ind w:right="46"/>
        <w:rPr>
          <w:sz w:val="20"/>
          <w:szCs w:val="20"/>
          <w:lang w:val="ru-RU"/>
        </w:rPr>
      </w:pPr>
      <w:r w:rsidRPr="00700E13">
        <w:rPr>
          <w:lang w:val="ru-RU"/>
        </w:rPr>
        <w:t xml:space="preserve">3. Пути (путей) движения внутри здания (в т.ч. путей эвакуации): </w:t>
      </w:r>
      <w:r w:rsidRPr="00700E13">
        <w:rPr>
          <w:b/>
          <w:lang w:val="ru-RU"/>
        </w:rPr>
        <w:t xml:space="preserve"> </w:t>
      </w:r>
      <w:r>
        <w:rPr>
          <w:b/>
          <w:lang w:val="ru-RU"/>
        </w:rPr>
        <w:t>МОУ Скородумская ООШ Р.К Усть-Куломский район д.Скородумд.191</w:t>
      </w:r>
    </w:p>
    <w:p w:rsidR="00E722CF" w:rsidRPr="00700E13" w:rsidRDefault="00E722CF" w:rsidP="00E722CF">
      <w:pPr>
        <w:pBdr>
          <w:top w:val="single" w:sz="4" w:space="1" w:color="000000"/>
        </w:pBdr>
        <w:spacing w:line="240" w:lineRule="auto"/>
        <w:ind w:firstLine="0"/>
        <w:jc w:val="center"/>
        <w:rPr>
          <w:sz w:val="24"/>
          <w:szCs w:val="24"/>
        </w:rPr>
      </w:pPr>
      <w:r w:rsidRPr="00700E13">
        <w:rPr>
          <w:sz w:val="20"/>
          <w:szCs w:val="20"/>
        </w:rPr>
        <w:t xml:space="preserve">                                                                                 </w:t>
      </w:r>
      <w:r w:rsidRPr="00700E13">
        <w:rPr>
          <w:i/>
          <w:sz w:val="20"/>
          <w:szCs w:val="20"/>
        </w:rPr>
        <w:t>(наименование объекта, адрес)</w:t>
      </w:r>
    </w:p>
    <w:p w:rsidR="00E722CF" w:rsidRPr="00700E13" w:rsidRDefault="00E722CF" w:rsidP="00E722CF">
      <w:pPr>
        <w:spacing w:line="240" w:lineRule="auto"/>
        <w:ind w:firstLine="0"/>
        <w:jc w:val="center"/>
        <w:rPr>
          <w:sz w:val="24"/>
          <w:szCs w:val="24"/>
        </w:rPr>
      </w:pPr>
    </w:p>
    <w:tbl>
      <w:tblPr>
        <w:tblW w:w="0" w:type="auto"/>
        <w:tblInd w:w="-49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tblPr>
      <w:tblGrid>
        <w:gridCol w:w="709"/>
        <w:gridCol w:w="2268"/>
        <w:gridCol w:w="851"/>
        <w:gridCol w:w="850"/>
        <w:gridCol w:w="851"/>
        <w:gridCol w:w="4110"/>
        <w:gridCol w:w="993"/>
        <w:gridCol w:w="4110"/>
        <w:gridCol w:w="1073"/>
      </w:tblGrid>
      <w:tr w:rsidR="00E722CF" w:rsidRPr="00700E13" w:rsidTr="00726197">
        <w:tc>
          <w:tcPr>
            <w:tcW w:w="709" w:type="dxa"/>
            <w:vMerge w:val="restart"/>
            <w:shd w:val="clear" w:color="auto" w:fill="auto"/>
            <w:vAlign w:val="center"/>
          </w:tcPr>
          <w:p w:rsidR="00E722CF" w:rsidRPr="00700E13" w:rsidRDefault="00E722CF" w:rsidP="00726197">
            <w:pPr>
              <w:spacing w:line="240" w:lineRule="auto"/>
              <w:ind w:left="-142" w:right="-108" w:firstLine="0"/>
              <w:jc w:val="center"/>
              <w:rPr>
                <w:b/>
                <w:sz w:val="24"/>
                <w:szCs w:val="24"/>
              </w:rPr>
            </w:pPr>
            <w:r w:rsidRPr="00700E13">
              <w:rPr>
                <w:b/>
                <w:sz w:val="24"/>
                <w:szCs w:val="24"/>
              </w:rPr>
              <w:t xml:space="preserve">№ </w:t>
            </w:r>
          </w:p>
          <w:p w:rsidR="00E722CF" w:rsidRPr="00700E13" w:rsidRDefault="00E722CF" w:rsidP="00726197">
            <w:pPr>
              <w:spacing w:line="240" w:lineRule="auto"/>
              <w:ind w:left="-142" w:right="-108" w:firstLine="0"/>
              <w:jc w:val="center"/>
              <w:rPr>
                <w:b/>
                <w:sz w:val="24"/>
                <w:szCs w:val="24"/>
              </w:rPr>
            </w:pPr>
            <w:r w:rsidRPr="00700E13">
              <w:rPr>
                <w:b/>
                <w:sz w:val="24"/>
                <w:szCs w:val="24"/>
              </w:rPr>
              <w:t>п/п</w:t>
            </w:r>
          </w:p>
        </w:tc>
        <w:tc>
          <w:tcPr>
            <w:tcW w:w="2268" w:type="dxa"/>
            <w:vMerge w:val="restart"/>
            <w:shd w:val="clear" w:color="auto" w:fill="auto"/>
            <w:vAlign w:val="center"/>
          </w:tcPr>
          <w:p w:rsidR="00E722CF" w:rsidRPr="00700E13" w:rsidRDefault="00E722CF" w:rsidP="00726197">
            <w:pPr>
              <w:spacing w:line="240" w:lineRule="auto"/>
              <w:ind w:left="-108" w:right="-108" w:firstLine="0"/>
              <w:jc w:val="center"/>
              <w:rPr>
                <w:b/>
                <w:sz w:val="24"/>
                <w:szCs w:val="24"/>
              </w:rPr>
            </w:pPr>
            <w:r w:rsidRPr="00700E13">
              <w:rPr>
                <w:b/>
                <w:sz w:val="24"/>
                <w:szCs w:val="24"/>
              </w:rPr>
              <w:t>Наименование функционально-планировочного элемента</w:t>
            </w:r>
          </w:p>
        </w:tc>
        <w:tc>
          <w:tcPr>
            <w:tcW w:w="2552" w:type="dxa"/>
            <w:gridSpan w:val="3"/>
            <w:shd w:val="clear" w:color="auto" w:fill="auto"/>
            <w:vAlign w:val="center"/>
          </w:tcPr>
          <w:p w:rsidR="00E722CF" w:rsidRPr="00700E13" w:rsidRDefault="00E722CF" w:rsidP="00726197">
            <w:pPr>
              <w:spacing w:line="240" w:lineRule="auto"/>
              <w:ind w:firstLine="0"/>
              <w:jc w:val="center"/>
              <w:rPr>
                <w:b/>
                <w:sz w:val="24"/>
                <w:szCs w:val="24"/>
              </w:rPr>
            </w:pPr>
            <w:r w:rsidRPr="00700E13">
              <w:rPr>
                <w:b/>
                <w:sz w:val="24"/>
                <w:szCs w:val="24"/>
              </w:rPr>
              <w:t>Наличие элемента</w:t>
            </w:r>
          </w:p>
        </w:tc>
        <w:tc>
          <w:tcPr>
            <w:tcW w:w="5103" w:type="dxa"/>
            <w:gridSpan w:val="2"/>
            <w:shd w:val="clear" w:color="auto" w:fill="auto"/>
            <w:vAlign w:val="center"/>
          </w:tcPr>
          <w:p w:rsidR="00E722CF" w:rsidRPr="00700E13" w:rsidRDefault="00E722CF" w:rsidP="00726197">
            <w:pPr>
              <w:spacing w:line="240" w:lineRule="auto"/>
              <w:ind w:firstLine="0"/>
              <w:jc w:val="center"/>
              <w:rPr>
                <w:b/>
                <w:sz w:val="24"/>
                <w:szCs w:val="24"/>
              </w:rPr>
            </w:pPr>
            <w:r w:rsidRPr="00700E13">
              <w:rPr>
                <w:b/>
                <w:sz w:val="24"/>
                <w:szCs w:val="24"/>
              </w:rPr>
              <w:t>Выявленные нарушения и замечания</w:t>
            </w:r>
          </w:p>
        </w:tc>
        <w:tc>
          <w:tcPr>
            <w:tcW w:w="5183" w:type="dxa"/>
            <w:gridSpan w:val="2"/>
            <w:shd w:val="clear" w:color="auto" w:fill="auto"/>
            <w:vAlign w:val="center"/>
          </w:tcPr>
          <w:p w:rsidR="00E722CF" w:rsidRPr="00700E13" w:rsidRDefault="00E722CF" w:rsidP="00726197">
            <w:pPr>
              <w:snapToGrid w:val="0"/>
              <w:spacing w:line="240" w:lineRule="auto"/>
              <w:ind w:firstLine="0"/>
              <w:jc w:val="center"/>
              <w:rPr>
                <w:b/>
                <w:sz w:val="24"/>
                <w:szCs w:val="24"/>
              </w:rPr>
            </w:pPr>
          </w:p>
          <w:p w:rsidR="00E722CF" w:rsidRPr="00700E13" w:rsidRDefault="00E722CF" w:rsidP="00726197">
            <w:pPr>
              <w:spacing w:line="240" w:lineRule="auto"/>
              <w:ind w:firstLine="0"/>
              <w:jc w:val="center"/>
              <w:rPr>
                <w:b/>
                <w:sz w:val="24"/>
                <w:szCs w:val="24"/>
              </w:rPr>
            </w:pPr>
            <w:r w:rsidRPr="00700E13">
              <w:rPr>
                <w:b/>
                <w:sz w:val="24"/>
                <w:szCs w:val="24"/>
              </w:rPr>
              <w:t>Работы по адаптации объекта</w:t>
            </w:r>
          </w:p>
          <w:p w:rsidR="00E722CF" w:rsidRPr="00700E13" w:rsidRDefault="00E722CF" w:rsidP="00726197">
            <w:pPr>
              <w:spacing w:line="240" w:lineRule="auto"/>
              <w:ind w:firstLine="0"/>
              <w:jc w:val="center"/>
              <w:rPr>
                <w:b/>
                <w:sz w:val="24"/>
                <w:szCs w:val="24"/>
              </w:rPr>
            </w:pPr>
          </w:p>
        </w:tc>
      </w:tr>
      <w:tr w:rsidR="00E722CF" w:rsidRPr="00700E13" w:rsidTr="00726197">
        <w:trPr>
          <w:trHeight w:val="819"/>
        </w:trPr>
        <w:tc>
          <w:tcPr>
            <w:tcW w:w="709" w:type="dxa"/>
            <w:vMerge/>
            <w:shd w:val="clear" w:color="auto" w:fill="auto"/>
            <w:vAlign w:val="center"/>
          </w:tcPr>
          <w:p w:rsidR="00E722CF" w:rsidRPr="00700E13" w:rsidRDefault="00E722CF" w:rsidP="00726197">
            <w:pPr>
              <w:snapToGrid w:val="0"/>
              <w:spacing w:line="240" w:lineRule="auto"/>
              <w:ind w:firstLine="0"/>
              <w:jc w:val="left"/>
              <w:rPr>
                <w:b/>
                <w:sz w:val="24"/>
                <w:szCs w:val="24"/>
              </w:rPr>
            </w:pPr>
          </w:p>
        </w:tc>
        <w:tc>
          <w:tcPr>
            <w:tcW w:w="2268" w:type="dxa"/>
            <w:vMerge/>
            <w:shd w:val="clear" w:color="auto" w:fill="auto"/>
            <w:vAlign w:val="center"/>
          </w:tcPr>
          <w:p w:rsidR="00E722CF" w:rsidRPr="00700E13" w:rsidRDefault="00E722CF" w:rsidP="00726197">
            <w:pPr>
              <w:snapToGrid w:val="0"/>
              <w:spacing w:line="240" w:lineRule="auto"/>
              <w:ind w:firstLine="0"/>
              <w:jc w:val="left"/>
              <w:rPr>
                <w:sz w:val="24"/>
                <w:szCs w:val="24"/>
              </w:rPr>
            </w:pPr>
          </w:p>
        </w:tc>
        <w:tc>
          <w:tcPr>
            <w:tcW w:w="851" w:type="dxa"/>
            <w:shd w:val="clear" w:color="auto" w:fill="auto"/>
          </w:tcPr>
          <w:p w:rsidR="00E722CF" w:rsidRPr="00700E13" w:rsidRDefault="00E722CF" w:rsidP="00726197">
            <w:pPr>
              <w:spacing w:line="240" w:lineRule="auto"/>
              <w:ind w:left="-56" w:right="-108" w:firstLine="0"/>
              <w:jc w:val="center"/>
              <w:rPr>
                <w:sz w:val="20"/>
                <w:szCs w:val="20"/>
              </w:rPr>
            </w:pPr>
            <w:r w:rsidRPr="00700E13">
              <w:rPr>
                <w:sz w:val="20"/>
                <w:szCs w:val="20"/>
              </w:rPr>
              <w:t>есть</w:t>
            </w:r>
          </w:p>
          <w:p w:rsidR="00E722CF" w:rsidRPr="00700E13" w:rsidRDefault="00E722CF" w:rsidP="00726197">
            <w:pPr>
              <w:spacing w:line="240" w:lineRule="auto"/>
              <w:ind w:left="-56" w:right="-108" w:firstLine="0"/>
              <w:jc w:val="center"/>
              <w:rPr>
                <w:sz w:val="20"/>
                <w:szCs w:val="20"/>
              </w:rPr>
            </w:pPr>
            <w:r w:rsidRPr="00700E13">
              <w:rPr>
                <w:sz w:val="20"/>
                <w:szCs w:val="20"/>
              </w:rPr>
              <w:t xml:space="preserve">/ </w:t>
            </w:r>
          </w:p>
          <w:p w:rsidR="00E722CF" w:rsidRPr="00700E13" w:rsidRDefault="00E722CF" w:rsidP="00726197">
            <w:pPr>
              <w:spacing w:line="240" w:lineRule="auto"/>
              <w:ind w:left="-56" w:right="-108" w:firstLine="0"/>
              <w:jc w:val="center"/>
              <w:rPr>
                <w:sz w:val="20"/>
                <w:szCs w:val="20"/>
              </w:rPr>
            </w:pPr>
            <w:r w:rsidRPr="00700E13">
              <w:rPr>
                <w:sz w:val="20"/>
                <w:szCs w:val="20"/>
              </w:rPr>
              <w:t>нет</w:t>
            </w:r>
          </w:p>
        </w:tc>
        <w:tc>
          <w:tcPr>
            <w:tcW w:w="850" w:type="dxa"/>
            <w:shd w:val="clear" w:color="auto" w:fill="auto"/>
          </w:tcPr>
          <w:p w:rsidR="00E722CF" w:rsidRPr="00700E13" w:rsidRDefault="00E722CF" w:rsidP="00726197">
            <w:pPr>
              <w:spacing w:line="240" w:lineRule="auto"/>
              <w:ind w:left="-158" w:right="-70" w:firstLine="0"/>
              <w:jc w:val="center"/>
              <w:rPr>
                <w:sz w:val="20"/>
                <w:szCs w:val="20"/>
              </w:rPr>
            </w:pPr>
            <w:r w:rsidRPr="00700E13">
              <w:rPr>
                <w:sz w:val="20"/>
                <w:szCs w:val="20"/>
              </w:rPr>
              <w:t xml:space="preserve">№ </w:t>
            </w:r>
          </w:p>
          <w:p w:rsidR="00E722CF" w:rsidRPr="00700E13" w:rsidRDefault="00E722CF" w:rsidP="00726197">
            <w:pPr>
              <w:spacing w:line="240" w:lineRule="auto"/>
              <w:ind w:left="-158" w:right="-70" w:firstLine="0"/>
              <w:jc w:val="center"/>
              <w:rPr>
                <w:sz w:val="20"/>
                <w:szCs w:val="20"/>
              </w:rPr>
            </w:pPr>
            <w:r w:rsidRPr="00700E13">
              <w:rPr>
                <w:sz w:val="20"/>
                <w:szCs w:val="20"/>
              </w:rPr>
              <w:t>на</w:t>
            </w:r>
          </w:p>
          <w:p w:rsidR="00E722CF" w:rsidRPr="00700E13" w:rsidRDefault="00E722CF" w:rsidP="00726197">
            <w:pPr>
              <w:spacing w:line="240" w:lineRule="auto"/>
              <w:ind w:left="-158" w:right="-70" w:firstLine="0"/>
              <w:jc w:val="center"/>
              <w:rPr>
                <w:sz w:val="20"/>
                <w:szCs w:val="20"/>
              </w:rPr>
            </w:pPr>
            <w:r w:rsidRPr="00700E13">
              <w:rPr>
                <w:sz w:val="20"/>
                <w:szCs w:val="20"/>
              </w:rPr>
              <w:t>плане</w:t>
            </w:r>
          </w:p>
        </w:tc>
        <w:tc>
          <w:tcPr>
            <w:tcW w:w="851" w:type="dxa"/>
            <w:shd w:val="clear" w:color="auto" w:fill="auto"/>
          </w:tcPr>
          <w:p w:rsidR="00E722CF" w:rsidRPr="00700E13" w:rsidRDefault="00E722CF" w:rsidP="00726197">
            <w:pPr>
              <w:spacing w:line="240" w:lineRule="auto"/>
              <w:ind w:left="-108" w:right="-108" w:firstLine="0"/>
              <w:jc w:val="center"/>
              <w:rPr>
                <w:sz w:val="20"/>
                <w:szCs w:val="20"/>
              </w:rPr>
            </w:pPr>
            <w:r w:rsidRPr="00700E13">
              <w:rPr>
                <w:sz w:val="20"/>
                <w:szCs w:val="20"/>
              </w:rPr>
              <w:t xml:space="preserve">№ </w:t>
            </w:r>
          </w:p>
          <w:p w:rsidR="00E722CF" w:rsidRPr="00700E13" w:rsidRDefault="00E722CF" w:rsidP="00726197">
            <w:pPr>
              <w:spacing w:line="240" w:lineRule="auto"/>
              <w:ind w:left="-108" w:right="-108" w:firstLine="0"/>
              <w:jc w:val="center"/>
              <w:rPr>
                <w:sz w:val="24"/>
                <w:szCs w:val="24"/>
              </w:rPr>
            </w:pPr>
            <w:r w:rsidRPr="00700E13">
              <w:rPr>
                <w:sz w:val="20"/>
                <w:szCs w:val="20"/>
              </w:rPr>
              <w:t>Фото</w:t>
            </w:r>
          </w:p>
        </w:tc>
        <w:tc>
          <w:tcPr>
            <w:tcW w:w="4110" w:type="dxa"/>
            <w:shd w:val="clear" w:color="auto" w:fill="auto"/>
            <w:vAlign w:val="center"/>
          </w:tcPr>
          <w:p w:rsidR="00E722CF" w:rsidRPr="00700E13" w:rsidRDefault="00E722CF" w:rsidP="00726197">
            <w:pPr>
              <w:spacing w:line="240" w:lineRule="auto"/>
              <w:ind w:firstLine="0"/>
              <w:jc w:val="center"/>
              <w:rPr>
                <w:spacing w:val="-8"/>
                <w:sz w:val="20"/>
                <w:szCs w:val="20"/>
              </w:rPr>
            </w:pPr>
            <w:r w:rsidRPr="00700E13">
              <w:rPr>
                <w:sz w:val="24"/>
                <w:szCs w:val="24"/>
              </w:rPr>
              <w:t>Содержание</w:t>
            </w:r>
          </w:p>
        </w:tc>
        <w:tc>
          <w:tcPr>
            <w:tcW w:w="993" w:type="dxa"/>
            <w:shd w:val="clear" w:color="auto" w:fill="auto"/>
            <w:vAlign w:val="center"/>
          </w:tcPr>
          <w:p w:rsidR="00E722CF" w:rsidRPr="00700E13" w:rsidRDefault="00E722CF" w:rsidP="00726197">
            <w:pPr>
              <w:spacing w:line="240" w:lineRule="auto"/>
              <w:ind w:left="-108" w:right="-108" w:firstLine="0"/>
              <w:jc w:val="center"/>
              <w:rPr>
                <w:spacing w:val="-8"/>
                <w:sz w:val="20"/>
                <w:szCs w:val="20"/>
              </w:rPr>
            </w:pPr>
            <w:r w:rsidRPr="00700E13">
              <w:rPr>
                <w:spacing w:val="-8"/>
                <w:sz w:val="20"/>
                <w:szCs w:val="20"/>
              </w:rPr>
              <w:t xml:space="preserve">Значимо </w:t>
            </w:r>
          </w:p>
          <w:p w:rsidR="00E722CF" w:rsidRPr="00700E13" w:rsidRDefault="00E722CF" w:rsidP="00726197">
            <w:pPr>
              <w:spacing w:line="240" w:lineRule="auto"/>
              <w:ind w:left="-108" w:right="-108" w:firstLine="0"/>
              <w:jc w:val="center"/>
              <w:rPr>
                <w:spacing w:val="-8"/>
                <w:sz w:val="20"/>
                <w:szCs w:val="20"/>
              </w:rPr>
            </w:pPr>
            <w:r w:rsidRPr="00700E13">
              <w:rPr>
                <w:spacing w:val="-8"/>
                <w:sz w:val="20"/>
                <w:szCs w:val="20"/>
              </w:rPr>
              <w:t xml:space="preserve">для </w:t>
            </w:r>
          </w:p>
          <w:p w:rsidR="00E722CF" w:rsidRPr="00700E13" w:rsidRDefault="00E722CF" w:rsidP="00726197">
            <w:pPr>
              <w:spacing w:line="240" w:lineRule="auto"/>
              <w:ind w:left="-108" w:right="-108" w:firstLine="0"/>
              <w:jc w:val="center"/>
              <w:rPr>
                <w:sz w:val="24"/>
                <w:szCs w:val="24"/>
              </w:rPr>
            </w:pPr>
            <w:r w:rsidRPr="00700E13">
              <w:rPr>
                <w:spacing w:val="-8"/>
                <w:sz w:val="20"/>
                <w:szCs w:val="20"/>
              </w:rPr>
              <w:t>инвалида (категория)</w:t>
            </w:r>
          </w:p>
        </w:tc>
        <w:tc>
          <w:tcPr>
            <w:tcW w:w="4110" w:type="dxa"/>
            <w:shd w:val="clear" w:color="auto" w:fill="auto"/>
            <w:vAlign w:val="center"/>
          </w:tcPr>
          <w:p w:rsidR="00E722CF" w:rsidRPr="00700E13" w:rsidRDefault="00E722CF" w:rsidP="00726197">
            <w:pPr>
              <w:spacing w:line="240" w:lineRule="auto"/>
              <w:ind w:firstLine="0"/>
              <w:jc w:val="center"/>
              <w:rPr>
                <w:sz w:val="24"/>
                <w:szCs w:val="24"/>
              </w:rPr>
            </w:pPr>
            <w:r w:rsidRPr="00700E13">
              <w:rPr>
                <w:sz w:val="24"/>
                <w:szCs w:val="24"/>
              </w:rPr>
              <w:t>Содержание</w:t>
            </w:r>
          </w:p>
        </w:tc>
        <w:tc>
          <w:tcPr>
            <w:tcW w:w="1073" w:type="dxa"/>
            <w:shd w:val="clear" w:color="auto" w:fill="auto"/>
            <w:vAlign w:val="center"/>
          </w:tcPr>
          <w:p w:rsidR="00E722CF" w:rsidRPr="00700E13" w:rsidRDefault="00E722CF" w:rsidP="00726197">
            <w:pPr>
              <w:spacing w:line="240" w:lineRule="auto"/>
              <w:ind w:left="-108" w:right="-108" w:firstLine="0"/>
              <w:jc w:val="center"/>
            </w:pPr>
            <w:r w:rsidRPr="00700E13">
              <w:rPr>
                <w:sz w:val="24"/>
                <w:szCs w:val="24"/>
              </w:rPr>
              <w:t>Виды работ</w:t>
            </w:r>
          </w:p>
        </w:tc>
      </w:tr>
      <w:tr w:rsidR="00E722CF" w:rsidRPr="00700E13" w:rsidTr="00726197">
        <w:trPr>
          <w:trHeight w:val="1126"/>
        </w:trPr>
        <w:tc>
          <w:tcPr>
            <w:tcW w:w="709" w:type="dxa"/>
            <w:shd w:val="clear" w:color="auto" w:fill="auto"/>
            <w:vAlign w:val="center"/>
          </w:tcPr>
          <w:p w:rsidR="00E722CF" w:rsidRPr="00700E13" w:rsidRDefault="00E722CF" w:rsidP="00726197">
            <w:pPr>
              <w:spacing w:line="240" w:lineRule="auto"/>
              <w:ind w:left="-142" w:right="-108" w:firstLine="0"/>
              <w:jc w:val="center"/>
              <w:rPr>
                <w:sz w:val="24"/>
                <w:szCs w:val="24"/>
              </w:rPr>
            </w:pPr>
            <w:r w:rsidRPr="00700E13">
              <w:rPr>
                <w:b/>
                <w:sz w:val="24"/>
                <w:szCs w:val="24"/>
              </w:rPr>
              <w:t>3.1</w:t>
            </w:r>
          </w:p>
        </w:tc>
        <w:tc>
          <w:tcPr>
            <w:tcW w:w="2268" w:type="dxa"/>
            <w:shd w:val="clear" w:color="auto" w:fill="auto"/>
            <w:vAlign w:val="center"/>
          </w:tcPr>
          <w:p w:rsidR="00E722CF" w:rsidRPr="00700E13" w:rsidRDefault="00E722CF" w:rsidP="00726197">
            <w:pPr>
              <w:spacing w:line="240" w:lineRule="auto"/>
              <w:ind w:firstLine="0"/>
              <w:jc w:val="center"/>
              <w:rPr>
                <w:sz w:val="24"/>
                <w:szCs w:val="24"/>
              </w:rPr>
            </w:pPr>
            <w:r w:rsidRPr="00700E13">
              <w:rPr>
                <w:sz w:val="24"/>
                <w:szCs w:val="24"/>
              </w:rPr>
              <w:t>Коридор, зона ожидания</w:t>
            </w:r>
          </w:p>
        </w:tc>
        <w:tc>
          <w:tcPr>
            <w:tcW w:w="851" w:type="dxa"/>
            <w:shd w:val="clear" w:color="auto" w:fill="auto"/>
            <w:vAlign w:val="center"/>
          </w:tcPr>
          <w:p w:rsidR="00E722CF" w:rsidRPr="00700E13" w:rsidRDefault="00E722CF" w:rsidP="00726197">
            <w:pPr>
              <w:spacing w:line="240" w:lineRule="auto"/>
              <w:ind w:firstLine="0"/>
              <w:jc w:val="center"/>
              <w:rPr>
                <w:sz w:val="24"/>
                <w:szCs w:val="24"/>
              </w:rPr>
            </w:pPr>
            <w:r w:rsidRPr="00700E13">
              <w:rPr>
                <w:sz w:val="24"/>
                <w:szCs w:val="24"/>
              </w:rPr>
              <w:t>есть</w:t>
            </w:r>
          </w:p>
        </w:tc>
        <w:tc>
          <w:tcPr>
            <w:tcW w:w="850" w:type="dxa"/>
            <w:shd w:val="clear" w:color="auto" w:fill="auto"/>
            <w:vAlign w:val="center"/>
          </w:tcPr>
          <w:p w:rsidR="00E722CF" w:rsidRPr="00700E13" w:rsidRDefault="00E722CF" w:rsidP="00726197">
            <w:pPr>
              <w:snapToGrid w:val="0"/>
              <w:spacing w:line="240" w:lineRule="auto"/>
              <w:ind w:firstLine="0"/>
              <w:jc w:val="center"/>
              <w:rPr>
                <w:sz w:val="24"/>
                <w:szCs w:val="24"/>
              </w:rPr>
            </w:pPr>
          </w:p>
        </w:tc>
        <w:tc>
          <w:tcPr>
            <w:tcW w:w="851" w:type="dxa"/>
            <w:shd w:val="clear" w:color="auto" w:fill="auto"/>
          </w:tcPr>
          <w:p w:rsidR="00E722CF" w:rsidRPr="00700E13" w:rsidRDefault="00E722CF" w:rsidP="00726197">
            <w:pPr>
              <w:snapToGrid w:val="0"/>
              <w:spacing w:line="240" w:lineRule="auto"/>
              <w:ind w:firstLine="0"/>
              <w:jc w:val="center"/>
              <w:rPr>
                <w:sz w:val="24"/>
                <w:szCs w:val="24"/>
              </w:rPr>
            </w:pPr>
          </w:p>
          <w:p w:rsidR="00E722CF" w:rsidRPr="00700E13" w:rsidRDefault="00E722CF" w:rsidP="00726197">
            <w:pPr>
              <w:snapToGrid w:val="0"/>
              <w:spacing w:line="240" w:lineRule="auto"/>
              <w:ind w:firstLine="0"/>
              <w:jc w:val="center"/>
              <w:rPr>
                <w:sz w:val="24"/>
                <w:szCs w:val="24"/>
              </w:rPr>
            </w:pPr>
          </w:p>
          <w:p w:rsidR="00E722CF" w:rsidRPr="00700E13" w:rsidRDefault="00E722CF" w:rsidP="00726197">
            <w:pPr>
              <w:snapToGrid w:val="0"/>
              <w:spacing w:line="240" w:lineRule="auto"/>
              <w:ind w:firstLine="0"/>
              <w:jc w:val="center"/>
              <w:rPr>
                <w:sz w:val="24"/>
                <w:szCs w:val="24"/>
              </w:rPr>
            </w:pPr>
          </w:p>
          <w:p w:rsidR="00E722CF" w:rsidRPr="00700E13" w:rsidRDefault="00E722CF" w:rsidP="00726197">
            <w:pPr>
              <w:snapToGrid w:val="0"/>
              <w:spacing w:line="240" w:lineRule="auto"/>
              <w:ind w:firstLine="0"/>
              <w:jc w:val="center"/>
              <w:rPr>
                <w:sz w:val="24"/>
                <w:szCs w:val="24"/>
              </w:rPr>
            </w:pPr>
          </w:p>
          <w:p w:rsidR="00E722CF" w:rsidRPr="00700E13" w:rsidRDefault="00E722CF" w:rsidP="00726197">
            <w:pPr>
              <w:snapToGrid w:val="0"/>
              <w:spacing w:line="240" w:lineRule="auto"/>
              <w:ind w:firstLine="0"/>
              <w:jc w:val="center"/>
              <w:rPr>
                <w:sz w:val="24"/>
                <w:szCs w:val="24"/>
              </w:rPr>
            </w:pPr>
          </w:p>
          <w:p w:rsidR="00E722CF" w:rsidRPr="00700E13" w:rsidRDefault="00E722CF" w:rsidP="00726197">
            <w:pPr>
              <w:snapToGrid w:val="0"/>
              <w:spacing w:line="240" w:lineRule="auto"/>
              <w:ind w:firstLine="0"/>
              <w:jc w:val="center"/>
              <w:rPr>
                <w:sz w:val="24"/>
                <w:szCs w:val="24"/>
              </w:rPr>
            </w:pPr>
          </w:p>
          <w:p w:rsidR="00E722CF" w:rsidRPr="00700E13" w:rsidRDefault="00E722CF" w:rsidP="00726197">
            <w:pPr>
              <w:snapToGrid w:val="0"/>
              <w:spacing w:line="240" w:lineRule="auto"/>
              <w:ind w:firstLine="0"/>
              <w:jc w:val="center"/>
              <w:rPr>
                <w:sz w:val="24"/>
                <w:szCs w:val="24"/>
              </w:rPr>
            </w:pPr>
          </w:p>
          <w:p w:rsidR="00E722CF" w:rsidRPr="00700E13" w:rsidRDefault="00E722CF" w:rsidP="00726197">
            <w:pPr>
              <w:snapToGrid w:val="0"/>
              <w:spacing w:line="240" w:lineRule="auto"/>
              <w:ind w:firstLine="0"/>
              <w:jc w:val="center"/>
              <w:rPr>
                <w:sz w:val="24"/>
                <w:szCs w:val="24"/>
              </w:rPr>
            </w:pPr>
          </w:p>
          <w:p w:rsidR="00E722CF" w:rsidRPr="00700E13" w:rsidRDefault="00E722CF" w:rsidP="00726197">
            <w:pPr>
              <w:snapToGrid w:val="0"/>
              <w:spacing w:line="240" w:lineRule="auto"/>
              <w:ind w:firstLine="0"/>
              <w:jc w:val="center"/>
              <w:rPr>
                <w:sz w:val="24"/>
                <w:szCs w:val="24"/>
              </w:rPr>
            </w:pPr>
          </w:p>
        </w:tc>
        <w:tc>
          <w:tcPr>
            <w:tcW w:w="4110" w:type="dxa"/>
            <w:shd w:val="clear" w:color="auto" w:fill="auto"/>
          </w:tcPr>
          <w:p w:rsidR="00E722CF" w:rsidRPr="00700E13" w:rsidRDefault="00E722CF" w:rsidP="00726197">
            <w:pPr>
              <w:widowControl w:val="0"/>
              <w:autoSpaceDE w:val="0"/>
              <w:spacing w:line="240" w:lineRule="auto"/>
              <w:ind w:firstLine="0"/>
              <w:jc w:val="left"/>
              <w:rPr>
                <w:sz w:val="24"/>
                <w:szCs w:val="24"/>
              </w:rPr>
            </w:pPr>
            <w:r w:rsidRPr="00700E13">
              <w:rPr>
                <w:sz w:val="24"/>
                <w:szCs w:val="24"/>
              </w:rPr>
              <w:t>- отсутствует цифровое обозначение этажа;</w:t>
            </w:r>
          </w:p>
          <w:p w:rsidR="00E722CF" w:rsidRPr="00700E13" w:rsidRDefault="00E722CF" w:rsidP="00726197">
            <w:pPr>
              <w:widowControl w:val="0"/>
              <w:autoSpaceDE w:val="0"/>
              <w:spacing w:line="240" w:lineRule="auto"/>
              <w:ind w:firstLine="0"/>
              <w:jc w:val="left"/>
              <w:rPr>
                <w:sz w:val="24"/>
                <w:szCs w:val="24"/>
              </w:rPr>
            </w:pPr>
            <w:r w:rsidRPr="00700E13">
              <w:rPr>
                <w:sz w:val="24"/>
                <w:szCs w:val="24"/>
              </w:rPr>
              <w:t>- ширина пути движения __</w:t>
            </w:r>
            <w:r>
              <w:rPr>
                <w:sz w:val="24"/>
                <w:szCs w:val="24"/>
              </w:rPr>
              <w:t>4</w:t>
            </w:r>
            <w:r w:rsidRPr="00700E13">
              <w:rPr>
                <w:sz w:val="24"/>
                <w:szCs w:val="24"/>
              </w:rPr>
              <w:t>_ м.;</w:t>
            </w:r>
          </w:p>
          <w:p w:rsidR="00E722CF" w:rsidRPr="00700E13" w:rsidRDefault="00E722CF" w:rsidP="00726197">
            <w:pPr>
              <w:widowControl w:val="0"/>
              <w:autoSpaceDE w:val="0"/>
              <w:spacing w:line="240" w:lineRule="auto"/>
              <w:ind w:firstLine="0"/>
              <w:jc w:val="left"/>
              <w:rPr>
                <w:sz w:val="24"/>
                <w:szCs w:val="24"/>
              </w:rPr>
            </w:pPr>
            <w:r w:rsidRPr="00700E13">
              <w:rPr>
                <w:sz w:val="24"/>
                <w:szCs w:val="24"/>
              </w:rPr>
              <w:t>- высота пути движения _</w:t>
            </w:r>
            <w:r>
              <w:rPr>
                <w:sz w:val="24"/>
                <w:szCs w:val="24"/>
              </w:rPr>
              <w:t>3</w:t>
            </w:r>
            <w:r w:rsidRPr="00700E13">
              <w:rPr>
                <w:sz w:val="24"/>
                <w:szCs w:val="24"/>
              </w:rPr>
              <w:t>__ м.;</w:t>
            </w:r>
          </w:p>
          <w:p w:rsidR="00E722CF" w:rsidRPr="00700E13" w:rsidRDefault="00E722CF" w:rsidP="00726197">
            <w:pPr>
              <w:widowControl w:val="0"/>
              <w:autoSpaceDE w:val="0"/>
              <w:spacing w:line="240" w:lineRule="auto"/>
              <w:ind w:firstLine="0"/>
              <w:jc w:val="left"/>
              <w:rPr>
                <w:sz w:val="24"/>
                <w:szCs w:val="24"/>
              </w:rPr>
            </w:pPr>
            <w:r w:rsidRPr="00700E13">
              <w:rPr>
                <w:sz w:val="24"/>
                <w:szCs w:val="24"/>
              </w:rPr>
              <w:t>- отсутствует выделенное место для собаки поводыря;</w:t>
            </w:r>
          </w:p>
          <w:p w:rsidR="00E722CF" w:rsidRPr="00700E13" w:rsidRDefault="00E722CF" w:rsidP="00726197">
            <w:pPr>
              <w:widowControl w:val="0"/>
              <w:autoSpaceDE w:val="0"/>
              <w:spacing w:line="240" w:lineRule="auto"/>
              <w:ind w:firstLine="0"/>
              <w:jc w:val="left"/>
              <w:rPr>
                <w:sz w:val="24"/>
                <w:szCs w:val="24"/>
              </w:rPr>
            </w:pPr>
            <w:r w:rsidRPr="00700E13">
              <w:rPr>
                <w:sz w:val="24"/>
                <w:szCs w:val="24"/>
              </w:rPr>
              <w:t>- открытый марш лестницы не огражден;</w:t>
            </w:r>
          </w:p>
          <w:p w:rsidR="00E722CF" w:rsidRPr="00700E13" w:rsidRDefault="00E722CF" w:rsidP="00726197">
            <w:pPr>
              <w:spacing w:line="240" w:lineRule="auto"/>
              <w:ind w:firstLine="0"/>
              <w:jc w:val="left"/>
              <w:rPr>
                <w:sz w:val="24"/>
                <w:szCs w:val="24"/>
              </w:rPr>
            </w:pPr>
            <w:r w:rsidRPr="00700E13">
              <w:rPr>
                <w:sz w:val="24"/>
                <w:szCs w:val="24"/>
              </w:rPr>
              <w:t>- отсутствует комплексная информация о пути и направлении движения со схемой расположения и функциональным назначением помещений;</w:t>
            </w:r>
          </w:p>
          <w:p w:rsidR="00E722CF" w:rsidRPr="00700E13" w:rsidRDefault="00E722CF" w:rsidP="00726197">
            <w:pPr>
              <w:spacing w:line="240" w:lineRule="auto"/>
              <w:ind w:firstLine="0"/>
              <w:jc w:val="left"/>
              <w:rPr>
                <w:sz w:val="24"/>
                <w:szCs w:val="24"/>
              </w:rPr>
            </w:pPr>
            <w:r w:rsidRPr="00700E13">
              <w:rPr>
                <w:sz w:val="24"/>
                <w:szCs w:val="24"/>
              </w:rPr>
              <w:t>- отсутствует мнемосхема;</w:t>
            </w:r>
          </w:p>
          <w:p w:rsidR="00E722CF" w:rsidRPr="00700E13" w:rsidRDefault="00E722CF" w:rsidP="00726197">
            <w:pPr>
              <w:spacing w:line="240" w:lineRule="auto"/>
              <w:ind w:firstLine="0"/>
              <w:jc w:val="left"/>
              <w:rPr>
                <w:sz w:val="24"/>
                <w:szCs w:val="24"/>
              </w:rPr>
            </w:pPr>
            <w:r w:rsidRPr="00700E13">
              <w:rPr>
                <w:sz w:val="24"/>
                <w:szCs w:val="24"/>
              </w:rPr>
              <w:t>- отсутствуют горизонтальные поручни вдоль стен;</w:t>
            </w:r>
          </w:p>
          <w:p w:rsidR="00E722CF" w:rsidRPr="00700E13" w:rsidRDefault="00E722CF" w:rsidP="00726197">
            <w:pPr>
              <w:spacing w:line="240" w:lineRule="auto"/>
              <w:ind w:firstLine="0"/>
              <w:jc w:val="left"/>
              <w:rPr>
                <w:sz w:val="24"/>
                <w:szCs w:val="24"/>
              </w:rPr>
            </w:pPr>
            <w:r w:rsidRPr="00700E13">
              <w:rPr>
                <w:sz w:val="24"/>
                <w:szCs w:val="24"/>
              </w:rPr>
              <w:t>- места отдыха и ожидания для МГН не выделены;</w:t>
            </w:r>
          </w:p>
          <w:p w:rsidR="00E722CF" w:rsidRPr="00700E13" w:rsidRDefault="00E722CF" w:rsidP="00726197">
            <w:pPr>
              <w:spacing w:line="240" w:lineRule="auto"/>
              <w:ind w:firstLine="0"/>
              <w:jc w:val="left"/>
              <w:rPr>
                <w:b/>
                <w:sz w:val="24"/>
                <w:szCs w:val="24"/>
              </w:rPr>
            </w:pPr>
            <w:r w:rsidRPr="00700E13">
              <w:rPr>
                <w:sz w:val="24"/>
                <w:szCs w:val="24"/>
              </w:rPr>
              <w:t>- по ходу движения присутствуют элементы выступающие за плоскость стен более нормативных требований.</w:t>
            </w:r>
          </w:p>
        </w:tc>
        <w:tc>
          <w:tcPr>
            <w:tcW w:w="993" w:type="dxa"/>
            <w:shd w:val="clear" w:color="auto" w:fill="auto"/>
          </w:tcPr>
          <w:p w:rsidR="00E722CF" w:rsidRPr="00700E13" w:rsidRDefault="00E722CF" w:rsidP="00726197">
            <w:pPr>
              <w:spacing w:line="240" w:lineRule="auto"/>
              <w:ind w:left="-108" w:right="-108" w:firstLine="0"/>
              <w:jc w:val="center"/>
              <w:rPr>
                <w:b/>
                <w:sz w:val="24"/>
                <w:szCs w:val="24"/>
              </w:rPr>
            </w:pPr>
            <w:r w:rsidRPr="00700E13">
              <w:rPr>
                <w:b/>
                <w:sz w:val="24"/>
                <w:szCs w:val="24"/>
              </w:rPr>
              <w:t>К,О,С,</w:t>
            </w:r>
          </w:p>
          <w:p w:rsidR="00E722CF" w:rsidRPr="00700E13" w:rsidRDefault="00E722CF" w:rsidP="00726197">
            <w:pPr>
              <w:spacing w:line="240" w:lineRule="auto"/>
              <w:ind w:left="-108" w:right="-108" w:firstLine="0"/>
              <w:jc w:val="center"/>
              <w:rPr>
                <w:sz w:val="24"/>
                <w:szCs w:val="24"/>
              </w:rPr>
            </w:pPr>
            <w:r w:rsidRPr="00700E13">
              <w:rPr>
                <w:b/>
                <w:sz w:val="24"/>
                <w:szCs w:val="24"/>
              </w:rPr>
              <w:t>Г,У</w:t>
            </w:r>
          </w:p>
        </w:tc>
        <w:tc>
          <w:tcPr>
            <w:tcW w:w="4110" w:type="dxa"/>
            <w:shd w:val="clear" w:color="auto" w:fill="auto"/>
          </w:tcPr>
          <w:p w:rsidR="00E722CF" w:rsidRPr="00700E13" w:rsidRDefault="00E722CF" w:rsidP="00726197">
            <w:pPr>
              <w:spacing w:line="240" w:lineRule="auto"/>
              <w:ind w:firstLine="0"/>
              <w:jc w:val="left"/>
              <w:rPr>
                <w:b/>
                <w:bCs/>
                <w:sz w:val="24"/>
                <w:szCs w:val="24"/>
              </w:rPr>
            </w:pPr>
            <w:r w:rsidRPr="00700E13">
              <w:rPr>
                <w:sz w:val="24"/>
                <w:szCs w:val="24"/>
              </w:rPr>
              <w:t>- разместить на путях движения комплексную информацию (в т.ч. цветовые и тактильные направляющие) со схемой расположения и функциональным назначением помещений. Участки пола на путях движения на расстоянии 0,6 м перед дверными проемами и входами на лестницы, а также перед поворотом коммуникационных путей должны иметь тактильные предупреждающие указатели и/или контрастно окрашенную поверхность в соответствии с</w:t>
            </w:r>
            <w:r w:rsidRPr="00700E13">
              <w:rPr>
                <w:b/>
                <w:sz w:val="24"/>
                <w:szCs w:val="24"/>
              </w:rPr>
              <w:t> </w:t>
            </w:r>
            <w:hyperlink r:id="rId4" w:history="1">
              <w:r w:rsidRPr="00700E13">
                <w:rPr>
                  <w:rStyle w:val="a3"/>
                  <w:b/>
                  <w:sz w:val="24"/>
                  <w:szCs w:val="24"/>
                </w:rPr>
                <w:t>ГОСТ Р 12.4.026</w:t>
              </w:r>
            </w:hyperlink>
            <w:r w:rsidRPr="00700E13">
              <w:rPr>
                <w:b/>
                <w:sz w:val="24"/>
                <w:szCs w:val="24"/>
              </w:rPr>
              <w:t xml:space="preserve"> </w:t>
            </w:r>
            <w:r w:rsidRPr="00700E13">
              <w:rPr>
                <w:sz w:val="24"/>
                <w:szCs w:val="24"/>
              </w:rPr>
              <w:t xml:space="preserve">Рекомендуется предусматривать световые маячки. Зоны "возможной опасности" с учетом проекции движения дверного полотна должны быть обозначены контрастной цвету окружающего пространства краской для разметки </w:t>
            </w:r>
          </w:p>
          <w:p w:rsidR="00E722CF" w:rsidRPr="00700E13" w:rsidRDefault="00E722CF" w:rsidP="00726197">
            <w:pPr>
              <w:spacing w:line="240" w:lineRule="auto"/>
              <w:ind w:firstLine="0"/>
              <w:jc w:val="left"/>
              <w:rPr>
                <w:sz w:val="24"/>
                <w:szCs w:val="24"/>
              </w:rPr>
            </w:pPr>
            <w:r w:rsidRPr="00700E13">
              <w:rPr>
                <w:b/>
                <w:bCs/>
                <w:sz w:val="24"/>
                <w:szCs w:val="24"/>
              </w:rPr>
              <w:lastRenderedPageBreak/>
              <w:t>СП 59.13330.2012 п. 5.2.3,</w:t>
            </w:r>
            <w:r w:rsidRPr="00700E13">
              <w:rPr>
                <w:b/>
                <w:bCs/>
                <w:iCs/>
                <w:sz w:val="24"/>
                <w:szCs w:val="24"/>
              </w:rPr>
              <w:t xml:space="preserve"> согласно п.41 Постановления Правительства РФ от 26.12.2014 года №1521 (с изменениями на 07.12.2016 г.)</w:t>
            </w:r>
            <w:r w:rsidRPr="00700E13">
              <w:rPr>
                <w:bCs/>
                <w:iCs/>
                <w:sz w:val="24"/>
                <w:szCs w:val="24"/>
              </w:rPr>
              <w:t>;</w:t>
            </w:r>
          </w:p>
          <w:p w:rsidR="00E722CF" w:rsidRPr="00700E13" w:rsidRDefault="00E722CF" w:rsidP="00726197">
            <w:pPr>
              <w:widowControl w:val="0"/>
              <w:autoSpaceDE w:val="0"/>
              <w:spacing w:line="240" w:lineRule="auto"/>
              <w:ind w:firstLine="0"/>
              <w:jc w:val="left"/>
              <w:rPr>
                <w:b/>
                <w:sz w:val="24"/>
                <w:szCs w:val="24"/>
              </w:rPr>
            </w:pPr>
            <w:r w:rsidRPr="00700E13">
              <w:rPr>
                <w:sz w:val="24"/>
                <w:szCs w:val="24"/>
              </w:rPr>
              <w:t>- разместить информационную мнемосхему с правой стороны по ходу движения на удалении от 2 до 4 м. от входа</w:t>
            </w:r>
            <w:r w:rsidRPr="00700E13">
              <w:rPr>
                <w:b/>
                <w:bCs/>
                <w:sz w:val="24"/>
                <w:szCs w:val="24"/>
              </w:rPr>
              <w:t xml:space="preserve"> СП 59.13330.2016 п. 8.1.6</w:t>
            </w:r>
            <w:r w:rsidRPr="00700E13">
              <w:rPr>
                <w:b/>
                <w:sz w:val="24"/>
                <w:szCs w:val="24"/>
              </w:rPr>
              <w:t>;</w:t>
            </w:r>
          </w:p>
          <w:p w:rsidR="00E722CF" w:rsidRPr="00700E13" w:rsidRDefault="00E722CF" w:rsidP="00726197">
            <w:pPr>
              <w:widowControl w:val="0"/>
              <w:autoSpaceDE w:val="0"/>
              <w:spacing w:line="240" w:lineRule="auto"/>
              <w:ind w:firstLine="0"/>
              <w:jc w:val="left"/>
              <w:rPr>
                <w:b/>
                <w:sz w:val="24"/>
                <w:szCs w:val="24"/>
              </w:rPr>
            </w:pPr>
            <w:r w:rsidRPr="00700E13">
              <w:rPr>
                <w:sz w:val="24"/>
                <w:szCs w:val="24"/>
              </w:rPr>
              <w:t xml:space="preserve">- ширина пути движения (в коридорах, галереях и т.п.) должна быть не менее 1,5 м </w:t>
            </w:r>
            <w:r w:rsidRPr="00700E13">
              <w:rPr>
                <w:b/>
                <w:bCs/>
                <w:sz w:val="24"/>
                <w:szCs w:val="24"/>
              </w:rPr>
              <w:t>СП 59.13330.2016 п. 6.2.1</w:t>
            </w:r>
            <w:r w:rsidRPr="00700E13">
              <w:rPr>
                <w:b/>
                <w:sz w:val="24"/>
                <w:szCs w:val="24"/>
              </w:rPr>
              <w:t>;</w:t>
            </w:r>
          </w:p>
          <w:p w:rsidR="00E722CF" w:rsidRPr="00700E13" w:rsidRDefault="00E722CF" w:rsidP="00726197">
            <w:pPr>
              <w:widowControl w:val="0"/>
              <w:autoSpaceDE w:val="0"/>
              <w:spacing w:line="240" w:lineRule="auto"/>
              <w:ind w:firstLine="0"/>
              <w:jc w:val="left"/>
              <w:rPr>
                <w:b/>
                <w:sz w:val="24"/>
                <w:szCs w:val="24"/>
              </w:rPr>
            </w:pPr>
            <w:r w:rsidRPr="00700E13">
              <w:rPr>
                <w:sz w:val="24"/>
                <w:szCs w:val="24"/>
              </w:rPr>
              <w:t>- при движении по коридору инвалиду на кресле-коляске следует обеспечить минимальное пространство для разворота на 90°. 1,2*1,2 м., для разворота на 180° 1,4*1,4 м.</w:t>
            </w:r>
            <w:r w:rsidRPr="00700E13">
              <w:rPr>
                <w:b/>
                <w:bCs/>
                <w:sz w:val="24"/>
                <w:szCs w:val="24"/>
              </w:rPr>
              <w:t xml:space="preserve"> СП 59.13330.2016 п. 6.2.1</w:t>
            </w:r>
            <w:r w:rsidRPr="00700E13">
              <w:rPr>
                <w:b/>
                <w:sz w:val="24"/>
                <w:szCs w:val="24"/>
              </w:rPr>
              <w:t>;</w:t>
            </w:r>
          </w:p>
          <w:p w:rsidR="00E722CF" w:rsidRPr="00700E13" w:rsidRDefault="00E722CF" w:rsidP="00726197">
            <w:pPr>
              <w:spacing w:line="240" w:lineRule="auto"/>
              <w:ind w:firstLine="0"/>
              <w:jc w:val="left"/>
              <w:rPr>
                <w:sz w:val="24"/>
                <w:szCs w:val="24"/>
              </w:rPr>
            </w:pPr>
            <w:r w:rsidRPr="00700E13">
              <w:rPr>
                <w:sz w:val="24"/>
                <w:szCs w:val="24"/>
              </w:rPr>
              <w:t xml:space="preserve">- в тупиковых коридорах необходимо обеспечить возможность разворота кресла-коляски на 180° </w:t>
            </w:r>
          </w:p>
          <w:p w:rsidR="00E722CF" w:rsidRPr="00700E13" w:rsidRDefault="00E722CF" w:rsidP="00726197">
            <w:pPr>
              <w:spacing w:line="240" w:lineRule="auto"/>
              <w:ind w:firstLine="0"/>
              <w:jc w:val="left"/>
              <w:rPr>
                <w:sz w:val="24"/>
                <w:szCs w:val="24"/>
              </w:rPr>
            </w:pPr>
            <w:r w:rsidRPr="00700E13">
              <w:rPr>
                <w:b/>
                <w:bCs/>
                <w:sz w:val="24"/>
                <w:szCs w:val="24"/>
              </w:rPr>
              <w:t>СП 59.13330.2016 п. 6.2.1</w:t>
            </w:r>
            <w:r w:rsidRPr="00700E13">
              <w:rPr>
                <w:b/>
                <w:sz w:val="24"/>
                <w:szCs w:val="24"/>
              </w:rPr>
              <w:t>;</w:t>
            </w:r>
          </w:p>
          <w:p w:rsidR="00E722CF" w:rsidRPr="00700E13" w:rsidRDefault="00E722CF" w:rsidP="00726197">
            <w:pPr>
              <w:spacing w:line="240" w:lineRule="auto"/>
              <w:ind w:firstLine="0"/>
              <w:jc w:val="left"/>
              <w:rPr>
                <w:b/>
                <w:sz w:val="24"/>
                <w:szCs w:val="24"/>
              </w:rPr>
            </w:pPr>
            <w:r w:rsidRPr="00700E13">
              <w:rPr>
                <w:sz w:val="24"/>
                <w:szCs w:val="24"/>
              </w:rPr>
              <w:t>- высота проходов по всей их длине и ширине должна составлять в свету не менее 2,1 м.</w:t>
            </w:r>
            <w:r w:rsidRPr="00700E13">
              <w:rPr>
                <w:b/>
                <w:bCs/>
                <w:sz w:val="24"/>
                <w:szCs w:val="24"/>
              </w:rPr>
              <w:t xml:space="preserve"> СП 59.13330.2016 п. 6.2.1</w:t>
            </w:r>
            <w:r w:rsidRPr="00700E13">
              <w:rPr>
                <w:b/>
                <w:sz w:val="24"/>
                <w:szCs w:val="24"/>
              </w:rPr>
              <w:t>;</w:t>
            </w:r>
          </w:p>
          <w:p w:rsidR="00E722CF" w:rsidRPr="00700E13" w:rsidRDefault="00E722CF" w:rsidP="00726197">
            <w:pPr>
              <w:spacing w:line="240" w:lineRule="auto"/>
              <w:ind w:firstLine="0"/>
              <w:jc w:val="left"/>
              <w:rPr>
                <w:b/>
                <w:sz w:val="24"/>
                <w:szCs w:val="24"/>
              </w:rPr>
            </w:pPr>
            <w:bookmarkStart w:id="0" w:name="sub_625"/>
            <w:r w:rsidRPr="00700E13">
              <w:rPr>
                <w:sz w:val="24"/>
                <w:szCs w:val="24"/>
              </w:rPr>
              <w:t xml:space="preserve">- на каждом этаже, где ожидаются посетители, следует предусматривать зоны отдыха на два-три места, в том числе для инвалидов на креслах-колясках. При большой длине этажа зону отдыха следует предусматривать через 25-30 м. </w:t>
            </w:r>
            <w:r w:rsidRPr="00700E13">
              <w:rPr>
                <w:b/>
                <w:bCs/>
                <w:sz w:val="24"/>
                <w:szCs w:val="24"/>
              </w:rPr>
              <w:t>СП 59.13330.2016 п. 6.2.5</w:t>
            </w:r>
            <w:r w:rsidRPr="00700E13">
              <w:rPr>
                <w:b/>
                <w:sz w:val="24"/>
                <w:szCs w:val="24"/>
              </w:rPr>
              <w:t>;</w:t>
            </w:r>
          </w:p>
          <w:p w:rsidR="00E722CF" w:rsidRPr="00700E13" w:rsidRDefault="00E722CF" w:rsidP="00726197">
            <w:pPr>
              <w:spacing w:line="240" w:lineRule="auto"/>
              <w:ind w:firstLine="0"/>
              <w:jc w:val="left"/>
              <w:rPr>
                <w:b/>
                <w:sz w:val="24"/>
                <w:szCs w:val="24"/>
              </w:rPr>
            </w:pPr>
            <w:r w:rsidRPr="00700E13">
              <w:rPr>
                <w:sz w:val="24"/>
                <w:szCs w:val="24"/>
              </w:rPr>
              <w:t xml:space="preserve">- под маршем открытой лестницы и </w:t>
            </w:r>
            <w:r w:rsidRPr="00700E13">
              <w:rPr>
                <w:sz w:val="24"/>
                <w:szCs w:val="24"/>
              </w:rPr>
              <w:lastRenderedPageBreak/>
              <w:t xml:space="preserve">другими нависающими элементами внутри здания, имеющими высоту в свету менее 2,1 м, следует устанавливать барьеры, ограждения или иные устройства, препятствующие доступу инвалидов в эту зону </w:t>
            </w:r>
            <w:r w:rsidRPr="00700E13">
              <w:rPr>
                <w:b/>
                <w:bCs/>
                <w:sz w:val="24"/>
                <w:szCs w:val="24"/>
              </w:rPr>
              <w:t>СП 59.13330.2016 п. 6.2.6</w:t>
            </w:r>
            <w:r w:rsidRPr="00700E13">
              <w:rPr>
                <w:b/>
                <w:sz w:val="24"/>
                <w:szCs w:val="24"/>
              </w:rPr>
              <w:t>;</w:t>
            </w:r>
          </w:p>
          <w:bookmarkEnd w:id="0"/>
          <w:p w:rsidR="00E722CF" w:rsidRPr="00700E13" w:rsidRDefault="00E722CF" w:rsidP="00726197">
            <w:pPr>
              <w:widowControl w:val="0"/>
              <w:autoSpaceDE w:val="0"/>
              <w:spacing w:line="240" w:lineRule="auto"/>
              <w:ind w:firstLine="0"/>
              <w:jc w:val="left"/>
              <w:rPr>
                <w:bCs/>
                <w:sz w:val="24"/>
                <w:szCs w:val="24"/>
              </w:rPr>
            </w:pPr>
            <w:r w:rsidRPr="00700E13">
              <w:rPr>
                <w:sz w:val="24"/>
                <w:szCs w:val="24"/>
              </w:rPr>
              <w:t>- разработать маршрут во все места общего пользования для МГН, или выделить зону общего пользования, максимально приближенную к входу доступному для МГН;</w:t>
            </w:r>
            <w:r w:rsidRPr="00700E13">
              <w:rPr>
                <w:bCs/>
                <w:sz w:val="24"/>
                <w:szCs w:val="24"/>
              </w:rPr>
              <w:t xml:space="preserve"> </w:t>
            </w:r>
          </w:p>
          <w:p w:rsidR="00E722CF" w:rsidRPr="00700E13" w:rsidRDefault="00E722CF" w:rsidP="00726197">
            <w:pPr>
              <w:widowControl w:val="0"/>
              <w:autoSpaceDE w:val="0"/>
              <w:spacing w:line="240" w:lineRule="auto"/>
              <w:ind w:firstLine="0"/>
              <w:jc w:val="left"/>
              <w:rPr>
                <w:sz w:val="24"/>
                <w:szCs w:val="24"/>
              </w:rPr>
            </w:pPr>
            <w:r w:rsidRPr="00700E13">
              <w:rPr>
                <w:sz w:val="24"/>
                <w:szCs w:val="24"/>
              </w:rPr>
              <w:t>- установить поручни вдоль стен на путях движения МГН;</w:t>
            </w:r>
          </w:p>
          <w:p w:rsidR="00E722CF" w:rsidRPr="00700E13" w:rsidRDefault="00E722CF" w:rsidP="00726197">
            <w:pPr>
              <w:widowControl w:val="0"/>
              <w:autoSpaceDE w:val="0"/>
              <w:spacing w:line="240" w:lineRule="auto"/>
              <w:ind w:firstLine="0"/>
              <w:jc w:val="left"/>
              <w:rPr>
                <w:sz w:val="24"/>
                <w:szCs w:val="24"/>
              </w:rPr>
            </w:pPr>
            <w:r w:rsidRPr="00700E13">
              <w:rPr>
                <w:sz w:val="24"/>
                <w:szCs w:val="24"/>
              </w:rPr>
              <w:t xml:space="preserve">- обеспечить на объект доступ собаки поводыря с соответствующими документами согласно </w:t>
            </w:r>
            <w:r w:rsidRPr="00700E13">
              <w:rPr>
                <w:b/>
                <w:sz w:val="24"/>
                <w:szCs w:val="24"/>
              </w:rPr>
              <w:t>ФЗ "О социальной защите инвалидов в Российской Федерации"  № 181 ст.15 п.7;</w:t>
            </w:r>
          </w:p>
          <w:p w:rsidR="00E722CF" w:rsidRPr="00700E13" w:rsidRDefault="00E722CF" w:rsidP="00726197">
            <w:pPr>
              <w:widowControl w:val="0"/>
              <w:autoSpaceDE w:val="0"/>
              <w:spacing w:line="240" w:lineRule="auto"/>
              <w:ind w:firstLine="0"/>
              <w:jc w:val="left"/>
              <w:rPr>
                <w:sz w:val="24"/>
                <w:szCs w:val="24"/>
              </w:rPr>
            </w:pPr>
            <w:bookmarkStart w:id="1" w:name="sub_626"/>
            <w:r w:rsidRPr="00700E13">
              <w:rPr>
                <w:sz w:val="24"/>
                <w:szCs w:val="24"/>
              </w:rPr>
              <w:t xml:space="preserve">- конструктивные элементы и устройства внутри зданий, а также декоративные элементы, размещаемые в габаритах путей движения на стенах и других вертикальных поверхностях, должны иметь закругленные края и не выступать более чем на 0,1 м на высоте от 0,7 до 2,1 м от уровня пола. Если элементы выступают за плоскость стен более чем на 0,1 м, то пространство под ними должно быть выделено бортиком высотой не менее 0,05 м. При размещении устройств, указателей на отдельно стоящей опоре они не должны выступать более чем на 0,3 м. </w:t>
            </w:r>
            <w:r w:rsidRPr="00700E13">
              <w:rPr>
                <w:b/>
                <w:bCs/>
                <w:sz w:val="24"/>
                <w:szCs w:val="24"/>
              </w:rPr>
              <w:t xml:space="preserve">СП 59.13330.2016 </w:t>
            </w:r>
            <w:r w:rsidRPr="00700E13">
              <w:rPr>
                <w:b/>
                <w:bCs/>
                <w:sz w:val="24"/>
                <w:szCs w:val="24"/>
              </w:rPr>
              <w:lastRenderedPageBreak/>
              <w:t>п. 6.2.6</w:t>
            </w:r>
            <w:bookmarkEnd w:id="1"/>
            <w:r w:rsidRPr="00700E13">
              <w:rPr>
                <w:b/>
                <w:sz w:val="24"/>
                <w:szCs w:val="24"/>
              </w:rPr>
              <w:t>.</w:t>
            </w:r>
          </w:p>
        </w:tc>
        <w:tc>
          <w:tcPr>
            <w:tcW w:w="1073" w:type="dxa"/>
            <w:shd w:val="clear" w:color="auto" w:fill="auto"/>
          </w:tcPr>
          <w:p w:rsidR="00E722CF" w:rsidRPr="00700E13" w:rsidRDefault="00E722CF" w:rsidP="00726197">
            <w:pPr>
              <w:spacing w:line="240" w:lineRule="auto"/>
              <w:ind w:left="-108" w:right="-108" w:firstLine="0"/>
              <w:jc w:val="left"/>
              <w:rPr>
                <w:b/>
                <w:sz w:val="24"/>
                <w:szCs w:val="24"/>
              </w:rPr>
            </w:pPr>
            <w:r w:rsidRPr="00700E13">
              <w:rPr>
                <w:b/>
                <w:sz w:val="24"/>
                <w:szCs w:val="24"/>
              </w:rPr>
              <w:lastRenderedPageBreak/>
              <w:t>Ремонт</w:t>
            </w:r>
          </w:p>
          <w:p w:rsidR="00E722CF" w:rsidRPr="00700E13" w:rsidRDefault="00E722CF" w:rsidP="00726197">
            <w:pPr>
              <w:spacing w:line="240" w:lineRule="auto"/>
              <w:ind w:left="-108" w:right="-108" w:firstLine="0"/>
              <w:jc w:val="left"/>
              <w:rPr>
                <w:b/>
                <w:sz w:val="24"/>
                <w:szCs w:val="24"/>
              </w:rPr>
            </w:pPr>
            <w:r w:rsidRPr="00700E13">
              <w:rPr>
                <w:b/>
                <w:sz w:val="24"/>
                <w:szCs w:val="24"/>
              </w:rPr>
              <w:t>ТСР,</w:t>
            </w:r>
          </w:p>
          <w:p w:rsidR="00E722CF" w:rsidRPr="00700E13" w:rsidRDefault="00E722CF" w:rsidP="00726197">
            <w:pPr>
              <w:spacing w:line="240" w:lineRule="auto"/>
              <w:ind w:left="-108" w:right="-108" w:firstLine="0"/>
              <w:jc w:val="left"/>
            </w:pPr>
            <w:r w:rsidRPr="00700E13">
              <w:rPr>
                <w:b/>
                <w:sz w:val="24"/>
                <w:szCs w:val="24"/>
              </w:rPr>
              <w:t>Орг.</w:t>
            </w:r>
          </w:p>
        </w:tc>
      </w:tr>
      <w:tr w:rsidR="00E722CF" w:rsidRPr="00700E13" w:rsidTr="00726197">
        <w:trPr>
          <w:trHeight w:val="704"/>
        </w:trPr>
        <w:tc>
          <w:tcPr>
            <w:tcW w:w="709" w:type="dxa"/>
            <w:shd w:val="clear" w:color="auto" w:fill="auto"/>
            <w:vAlign w:val="center"/>
          </w:tcPr>
          <w:p w:rsidR="00E722CF" w:rsidRPr="00700E13" w:rsidRDefault="00E722CF" w:rsidP="00726197">
            <w:pPr>
              <w:spacing w:line="240" w:lineRule="auto"/>
              <w:ind w:left="-142" w:right="-108" w:firstLine="0"/>
              <w:jc w:val="center"/>
              <w:rPr>
                <w:sz w:val="24"/>
                <w:szCs w:val="24"/>
              </w:rPr>
            </w:pPr>
            <w:r w:rsidRPr="00700E13">
              <w:rPr>
                <w:b/>
                <w:sz w:val="24"/>
                <w:szCs w:val="24"/>
              </w:rPr>
              <w:lastRenderedPageBreak/>
              <w:t>3.2</w:t>
            </w:r>
          </w:p>
        </w:tc>
        <w:tc>
          <w:tcPr>
            <w:tcW w:w="2268" w:type="dxa"/>
            <w:shd w:val="clear" w:color="auto" w:fill="auto"/>
            <w:vAlign w:val="center"/>
          </w:tcPr>
          <w:p w:rsidR="00E722CF" w:rsidRPr="009C6979" w:rsidRDefault="00E722CF" w:rsidP="00726197">
            <w:pPr>
              <w:spacing w:line="240" w:lineRule="auto"/>
              <w:ind w:firstLine="0"/>
              <w:jc w:val="center"/>
              <w:rPr>
                <w:sz w:val="24"/>
                <w:szCs w:val="24"/>
                <w:highlight w:val="yellow"/>
              </w:rPr>
            </w:pPr>
            <w:r w:rsidRPr="009C6979">
              <w:rPr>
                <w:sz w:val="24"/>
                <w:szCs w:val="24"/>
                <w:highlight w:val="yellow"/>
              </w:rPr>
              <w:t>Лестница (внутри здания)</w:t>
            </w:r>
          </w:p>
        </w:tc>
        <w:tc>
          <w:tcPr>
            <w:tcW w:w="851" w:type="dxa"/>
            <w:shd w:val="clear" w:color="auto" w:fill="auto"/>
            <w:vAlign w:val="center"/>
          </w:tcPr>
          <w:p w:rsidR="00E722CF" w:rsidRPr="009C6979" w:rsidRDefault="00E722CF" w:rsidP="00726197">
            <w:pPr>
              <w:spacing w:line="240" w:lineRule="auto"/>
              <w:ind w:firstLine="0"/>
              <w:jc w:val="center"/>
              <w:rPr>
                <w:sz w:val="24"/>
                <w:szCs w:val="24"/>
                <w:highlight w:val="yellow"/>
              </w:rPr>
            </w:pPr>
            <w:r w:rsidRPr="009C6979">
              <w:rPr>
                <w:sz w:val="24"/>
                <w:szCs w:val="24"/>
                <w:highlight w:val="yellow"/>
              </w:rPr>
              <w:t>нет</w:t>
            </w:r>
          </w:p>
        </w:tc>
        <w:tc>
          <w:tcPr>
            <w:tcW w:w="850" w:type="dxa"/>
            <w:shd w:val="clear" w:color="auto" w:fill="auto"/>
            <w:vAlign w:val="center"/>
          </w:tcPr>
          <w:p w:rsidR="00E722CF" w:rsidRPr="009C6979" w:rsidRDefault="00E722CF" w:rsidP="00726197">
            <w:pPr>
              <w:snapToGrid w:val="0"/>
              <w:spacing w:line="240" w:lineRule="auto"/>
              <w:ind w:firstLine="0"/>
              <w:jc w:val="center"/>
              <w:rPr>
                <w:sz w:val="24"/>
                <w:szCs w:val="24"/>
                <w:highlight w:val="yellow"/>
              </w:rPr>
            </w:pPr>
          </w:p>
        </w:tc>
        <w:tc>
          <w:tcPr>
            <w:tcW w:w="851" w:type="dxa"/>
            <w:shd w:val="clear" w:color="auto" w:fill="auto"/>
          </w:tcPr>
          <w:p w:rsidR="00E722CF" w:rsidRPr="009C6979" w:rsidRDefault="00E722CF" w:rsidP="00726197">
            <w:pPr>
              <w:snapToGrid w:val="0"/>
              <w:spacing w:line="240" w:lineRule="auto"/>
              <w:ind w:firstLine="0"/>
              <w:jc w:val="center"/>
              <w:rPr>
                <w:sz w:val="24"/>
                <w:szCs w:val="24"/>
                <w:highlight w:val="yellow"/>
              </w:rPr>
            </w:pPr>
          </w:p>
          <w:p w:rsidR="00E722CF" w:rsidRPr="009C6979" w:rsidRDefault="00E722CF" w:rsidP="00726197">
            <w:pPr>
              <w:snapToGrid w:val="0"/>
              <w:spacing w:line="240" w:lineRule="auto"/>
              <w:ind w:firstLine="0"/>
              <w:jc w:val="center"/>
              <w:rPr>
                <w:sz w:val="24"/>
                <w:szCs w:val="24"/>
                <w:highlight w:val="yellow"/>
              </w:rPr>
            </w:pPr>
          </w:p>
          <w:p w:rsidR="00E722CF" w:rsidRPr="009C6979" w:rsidRDefault="00E722CF" w:rsidP="00726197">
            <w:pPr>
              <w:snapToGrid w:val="0"/>
              <w:spacing w:line="240" w:lineRule="auto"/>
              <w:ind w:firstLine="0"/>
              <w:jc w:val="center"/>
              <w:rPr>
                <w:sz w:val="24"/>
                <w:szCs w:val="24"/>
                <w:highlight w:val="yellow"/>
              </w:rPr>
            </w:pPr>
          </w:p>
          <w:p w:rsidR="00E722CF" w:rsidRPr="009C6979" w:rsidRDefault="00E722CF" w:rsidP="00726197">
            <w:pPr>
              <w:snapToGrid w:val="0"/>
              <w:spacing w:line="240" w:lineRule="auto"/>
              <w:ind w:firstLine="0"/>
              <w:jc w:val="center"/>
              <w:rPr>
                <w:sz w:val="24"/>
                <w:szCs w:val="24"/>
                <w:highlight w:val="yellow"/>
              </w:rPr>
            </w:pPr>
          </w:p>
          <w:p w:rsidR="00E722CF" w:rsidRPr="009C6979" w:rsidRDefault="00E722CF" w:rsidP="00726197">
            <w:pPr>
              <w:snapToGrid w:val="0"/>
              <w:spacing w:line="240" w:lineRule="auto"/>
              <w:ind w:firstLine="0"/>
              <w:jc w:val="center"/>
              <w:rPr>
                <w:sz w:val="24"/>
                <w:szCs w:val="24"/>
                <w:highlight w:val="yellow"/>
              </w:rPr>
            </w:pPr>
          </w:p>
          <w:p w:rsidR="00E722CF" w:rsidRPr="009C6979" w:rsidRDefault="00E722CF" w:rsidP="00726197">
            <w:pPr>
              <w:snapToGrid w:val="0"/>
              <w:spacing w:line="240" w:lineRule="auto"/>
              <w:ind w:firstLine="0"/>
              <w:jc w:val="center"/>
              <w:rPr>
                <w:sz w:val="24"/>
                <w:szCs w:val="24"/>
                <w:highlight w:val="yellow"/>
              </w:rPr>
            </w:pPr>
          </w:p>
          <w:p w:rsidR="00E722CF" w:rsidRPr="009C6979" w:rsidRDefault="00E722CF" w:rsidP="00726197">
            <w:pPr>
              <w:snapToGrid w:val="0"/>
              <w:spacing w:line="240" w:lineRule="auto"/>
              <w:ind w:firstLine="0"/>
              <w:jc w:val="center"/>
              <w:rPr>
                <w:sz w:val="24"/>
                <w:szCs w:val="24"/>
                <w:highlight w:val="yellow"/>
              </w:rPr>
            </w:pPr>
          </w:p>
          <w:p w:rsidR="00E722CF" w:rsidRPr="009C6979" w:rsidRDefault="00E722CF" w:rsidP="00726197">
            <w:pPr>
              <w:snapToGrid w:val="0"/>
              <w:spacing w:line="240" w:lineRule="auto"/>
              <w:ind w:firstLine="0"/>
              <w:jc w:val="center"/>
              <w:rPr>
                <w:sz w:val="24"/>
                <w:szCs w:val="24"/>
                <w:highlight w:val="yellow"/>
              </w:rPr>
            </w:pPr>
          </w:p>
          <w:p w:rsidR="00E722CF" w:rsidRPr="009C6979" w:rsidRDefault="00E722CF" w:rsidP="00726197">
            <w:pPr>
              <w:snapToGrid w:val="0"/>
              <w:spacing w:line="240" w:lineRule="auto"/>
              <w:ind w:firstLine="0"/>
              <w:jc w:val="center"/>
              <w:rPr>
                <w:sz w:val="24"/>
                <w:szCs w:val="24"/>
                <w:highlight w:val="yellow"/>
              </w:rPr>
            </w:pPr>
          </w:p>
          <w:p w:rsidR="00E722CF" w:rsidRPr="009C6979" w:rsidRDefault="00E722CF" w:rsidP="00726197">
            <w:pPr>
              <w:snapToGrid w:val="0"/>
              <w:spacing w:line="240" w:lineRule="auto"/>
              <w:ind w:firstLine="0"/>
              <w:jc w:val="center"/>
              <w:rPr>
                <w:sz w:val="24"/>
                <w:szCs w:val="24"/>
                <w:highlight w:val="yellow"/>
              </w:rPr>
            </w:pPr>
          </w:p>
          <w:p w:rsidR="00E722CF" w:rsidRPr="009C6979" w:rsidRDefault="00E722CF" w:rsidP="00726197">
            <w:pPr>
              <w:snapToGrid w:val="0"/>
              <w:spacing w:line="240" w:lineRule="auto"/>
              <w:ind w:firstLine="0"/>
              <w:jc w:val="center"/>
              <w:rPr>
                <w:sz w:val="24"/>
                <w:szCs w:val="24"/>
                <w:highlight w:val="yellow"/>
              </w:rPr>
            </w:pPr>
          </w:p>
          <w:p w:rsidR="00E722CF" w:rsidRPr="009C6979" w:rsidRDefault="00E722CF" w:rsidP="00726197">
            <w:pPr>
              <w:snapToGrid w:val="0"/>
              <w:spacing w:line="240" w:lineRule="auto"/>
              <w:ind w:firstLine="0"/>
              <w:jc w:val="center"/>
              <w:rPr>
                <w:sz w:val="24"/>
                <w:szCs w:val="24"/>
                <w:highlight w:val="yellow"/>
              </w:rPr>
            </w:pPr>
          </w:p>
          <w:p w:rsidR="00E722CF" w:rsidRPr="009C6979" w:rsidRDefault="00E722CF" w:rsidP="00726197">
            <w:pPr>
              <w:snapToGrid w:val="0"/>
              <w:spacing w:line="240" w:lineRule="auto"/>
              <w:ind w:firstLine="0"/>
              <w:jc w:val="center"/>
              <w:rPr>
                <w:sz w:val="24"/>
                <w:szCs w:val="24"/>
                <w:highlight w:val="yellow"/>
              </w:rPr>
            </w:pPr>
          </w:p>
          <w:p w:rsidR="00E722CF" w:rsidRPr="009C6979" w:rsidRDefault="00E722CF" w:rsidP="00726197">
            <w:pPr>
              <w:snapToGrid w:val="0"/>
              <w:spacing w:line="240" w:lineRule="auto"/>
              <w:ind w:firstLine="0"/>
              <w:jc w:val="center"/>
              <w:rPr>
                <w:sz w:val="24"/>
                <w:szCs w:val="24"/>
                <w:highlight w:val="yellow"/>
              </w:rPr>
            </w:pPr>
          </w:p>
          <w:p w:rsidR="00E722CF" w:rsidRPr="009C6979" w:rsidRDefault="00E722CF" w:rsidP="00726197">
            <w:pPr>
              <w:snapToGrid w:val="0"/>
              <w:spacing w:line="240" w:lineRule="auto"/>
              <w:ind w:firstLine="0"/>
              <w:jc w:val="center"/>
              <w:rPr>
                <w:sz w:val="24"/>
                <w:szCs w:val="24"/>
                <w:highlight w:val="yellow"/>
              </w:rPr>
            </w:pPr>
          </w:p>
          <w:p w:rsidR="00E722CF" w:rsidRPr="009C6979" w:rsidRDefault="00E722CF" w:rsidP="00726197">
            <w:pPr>
              <w:snapToGrid w:val="0"/>
              <w:spacing w:line="240" w:lineRule="auto"/>
              <w:ind w:firstLine="0"/>
              <w:jc w:val="center"/>
              <w:rPr>
                <w:sz w:val="24"/>
                <w:szCs w:val="24"/>
                <w:highlight w:val="yellow"/>
              </w:rPr>
            </w:pPr>
          </w:p>
          <w:p w:rsidR="00E722CF" w:rsidRPr="009C6979" w:rsidRDefault="00E722CF" w:rsidP="00726197">
            <w:pPr>
              <w:snapToGrid w:val="0"/>
              <w:spacing w:line="240" w:lineRule="auto"/>
              <w:ind w:firstLine="0"/>
              <w:jc w:val="center"/>
              <w:rPr>
                <w:sz w:val="24"/>
                <w:szCs w:val="24"/>
                <w:highlight w:val="yellow"/>
              </w:rPr>
            </w:pPr>
          </w:p>
          <w:p w:rsidR="00E722CF" w:rsidRPr="009C6979" w:rsidRDefault="00E722CF" w:rsidP="00726197">
            <w:pPr>
              <w:snapToGrid w:val="0"/>
              <w:spacing w:line="240" w:lineRule="auto"/>
              <w:ind w:firstLine="0"/>
              <w:jc w:val="center"/>
              <w:rPr>
                <w:sz w:val="24"/>
                <w:szCs w:val="24"/>
                <w:highlight w:val="yellow"/>
              </w:rPr>
            </w:pPr>
          </w:p>
          <w:p w:rsidR="00E722CF" w:rsidRPr="009C6979" w:rsidRDefault="00E722CF" w:rsidP="00726197">
            <w:pPr>
              <w:snapToGrid w:val="0"/>
              <w:spacing w:line="240" w:lineRule="auto"/>
              <w:ind w:firstLine="0"/>
              <w:jc w:val="center"/>
              <w:rPr>
                <w:sz w:val="24"/>
                <w:szCs w:val="24"/>
                <w:highlight w:val="yellow"/>
              </w:rPr>
            </w:pPr>
          </w:p>
          <w:p w:rsidR="00E722CF" w:rsidRPr="009C6979" w:rsidRDefault="00E722CF" w:rsidP="00726197">
            <w:pPr>
              <w:snapToGrid w:val="0"/>
              <w:spacing w:line="240" w:lineRule="auto"/>
              <w:ind w:firstLine="0"/>
              <w:jc w:val="center"/>
              <w:rPr>
                <w:sz w:val="24"/>
                <w:szCs w:val="24"/>
                <w:highlight w:val="yellow"/>
              </w:rPr>
            </w:pPr>
          </w:p>
          <w:p w:rsidR="00E722CF" w:rsidRPr="009C6979" w:rsidRDefault="00E722CF" w:rsidP="00726197">
            <w:pPr>
              <w:snapToGrid w:val="0"/>
              <w:spacing w:line="240" w:lineRule="auto"/>
              <w:ind w:firstLine="0"/>
              <w:jc w:val="center"/>
              <w:rPr>
                <w:sz w:val="24"/>
                <w:szCs w:val="24"/>
                <w:highlight w:val="yellow"/>
              </w:rPr>
            </w:pPr>
          </w:p>
          <w:p w:rsidR="00E722CF" w:rsidRPr="009C6979" w:rsidRDefault="00E722CF" w:rsidP="00726197">
            <w:pPr>
              <w:snapToGrid w:val="0"/>
              <w:spacing w:line="240" w:lineRule="auto"/>
              <w:ind w:firstLine="0"/>
              <w:jc w:val="center"/>
              <w:rPr>
                <w:sz w:val="24"/>
                <w:szCs w:val="24"/>
                <w:highlight w:val="yellow"/>
              </w:rPr>
            </w:pPr>
          </w:p>
          <w:p w:rsidR="00E722CF" w:rsidRPr="009C6979" w:rsidRDefault="00E722CF" w:rsidP="00726197">
            <w:pPr>
              <w:snapToGrid w:val="0"/>
              <w:spacing w:line="240" w:lineRule="auto"/>
              <w:ind w:firstLine="0"/>
              <w:jc w:val="center"/>
              <w:rPr>
                <w:sz w:val="24"/>
                <w:szCs w:val="24"/>
                <w:highlight w:val="yellow"/>
              </w:rPr>
            </w:pPr>
          </w:p>
          <w:p w:rsidR="00E722CF" w:rsidRPr="009C6979" w:rsidRDefault="00E722CF" w:rsidP="00726197">
            <w:pPr>
              <w:snapToGrid w:val="0"/>
              <w:spacing w:line="240" w:lineRule="auto"/>
              <w:ind w:firstLine="0"/>
              <w:jc w:val="center"/>
              <w:rPr>
                <w:sz w:val="24"/>
                <w:szCs w:val="24"/>
                <w:highlight w:val="yellow"/>
              </w:rPr>
            </w:pPr>
          </w:p>
          <w:p w:rsidR="00E722CF" w:rsidRPr="009C6979" w:rsidRDefault="00E722CF" w:rsidP="00726197">
            <w:pPr>
              <w:snapToGrid w:val="0"/>
              <w:spacing w:line="240" w:lineRule="auto"/>
              <w:ind w:firstLine="0"/>
              <w:jc w:val="center"/>
              <w:rPr>
                <w:sz w:val="24"/>
                <w:szCs w:val="24"/>
                <w:highlight w:val="yellow"/>
              </w:rPr>
            </w:pPr>
          </w:p>
          <w:p w:rsidR="00E722CF" w:rsidRPr="009C6979" w:rsidRDefault="00E722CF" w:rsidP="00726197">
            <w:pPr>
              <w:snapToGrid w:val="0"/>
              <w:spacing w:line="240" w:lineRule="auto"/>
              <w:ind w:firstLine="0"/>
              <w:jc w:val="center"/>
              <w:rPr>
                <w:sz w:val="24"/>
                <w:szCs w:val="24"/>
                <w:highlight w:val="yellow"/>
              </w:rPr>
            </w:pPr>
          </w:p>
          <w:p w:rsidR="00E722CF" w:rsidRPr="009C6979" w:rsidRDefault="00E722CF" w:rsidP="00726197">
            <w:pPr>
              <w:snapToGrid w:val="0"/>
              <w:spacing w:line="240" w:lineRule="auto"/>
              <w:ind w:firstLine="0"/>
              <w:jc w:val="center"/>
              <w:rPr>
                <w:sz w:val="24"/>
                <w:szCs w:val="24"/>
                <w:highlight w:val="yellow"/>
              </w:rPr>
            </w:pPr>
          </w:p>
          <w:p w:rsidR="00E722CF" w:rsidRPr="009C6979" w:rsidRDefault="00E722CF" w:rsidP="00726197">
            <w:pPr>
              <w:snapToGrid w:val="0"/>
              <w:spacing w:line="240" w:lineRule="auto"/>
              <w:ind w:firstLine="0"/>
              <w:jc w:val="center"/>
              <w:rPr>
                <w:sz w:val="24"/>
                <w:szCs w:val="24"/>
                <w:highlight w:val="yellow"/>
              </w:rPr>
            </w:pPr>
          </w:p>
          <w:p w:rsidR="00E722CF" w:rsidRPr="009C6979" w:rsidRDefault="00E722CF" w:rsidP="00726197">
            <w:pPr>
              <w:snapToGrid w:val="0"/>
              <w:spacing w:line="240" w:lineRule="auto"/>
              <w:ind w:firstLine="0"/>
              <w:jc w:val="center"/>
              <w:rPr>
                <w:sz w:val="24"/>
                <w:szCs w:val="24"/>
                <w:highlight w:val="yellow"/>
              </w:rPr>
            </w:pPr>
          </w:p>
          <w:p w:rsidR="00E722CF" w:rsidRPr="009C6979" w:rsidRDefault="00E722CF" w:rsidP="00726197">
            <w:pPr>
              <w:snapToGrid w:val="0"/>
              <w:spacing w:line="240" w:lineRule="auto"/>
              <w:ind w:firstLine="0"/>
              <w:jc w:val="center"/>
              <w:rPr>
                <w:sz w:val="24"/>
                <w:szCs w:val="24"/>
                <w:highlight w:val="yellow"/>
              </w:rPr>
            </w:pPr>
          </w:p>
          <w:p w:rsidR="00E722CF" w:rsidRPr="009C6979" w:rsidRDefault="00E722CF" w:rsidP="00726197">
            <w:pPr>
              <w:snapToGrid w:val="0"/>
              <w:spacing w:line="240" w:lineRule="auto"/>
              <w:ind w:firstLine="0"/>
              <w:jc w:val="center"/>
              <w:rPr>
                <w:sz w:val="24"/>
                <w:szCs w:val="24"/>
                <w:highlight w:val="yellow"/>
              </w:rPr>
            </w:pPr>
          </w:p>
          <w:p w:rsidR="00E722CF" w:rsidRPr="009C6979" w:rsidRDefault="00E722CF" w:rsidP="00726197">
            <w:pPr>
              <w:snapToGrid w:val="0"/>
              <w:spacing w:line="240" w:lineRule="auto"/>
              <w:ind w:firstLine="0"/>
              <w:jc w:val="center"/>
              <w:rPr>
                <w:sz w:val="24"/>
                <w:szCs w:val="24"/>
                <w:highlight w:val="yellow"/>
              </w:rPr>
            </w:pPr>
          </w:p>
          <w:p w:rsidR="00E722CF" w:rsidRPr="009C6979" w:rsidRDefault="00E722CF" w:rsidP="00726197">
            <w:pPr>
              <w:snapToGrid w:val="0"/>
              <w:spacing w:line="240" w:lineRule="auto"/>
              <w:ind w:firstLine="0"/>
              <w:jc w:val="center"/>
              <w:rPr>
                <w:sz w:val="24"/>
                <w:szCs w:val="24"/>
                <w:highlight w:val="yellow"/>
              </w:rPr>
            </w:pPr>
          </w:p>
          <w:p w:rsidR="00E722CF" w:rsidRPr="009C6979" w:rsidRDefault="00E722CF" w:rsidP="00726197">
            <w:pPr>
              <w:snapToGrid w:val="0"/>
              <w:spacing w:line="240" w:lineRule="auto"/>
              <w:ind w:firstLine="0"/>
              <w:jc w:val="center"/>
              <w:rPr>
                <w:sz w:val="24"/>
                <w:szCs w:val="24"/>
                <w:highlight w:val="yellow"/>
              </w:rPr>
            </w:pPr>
          </w:p>
          <w:p w:rsidR="00E722CF" w:rsidRPr="009C6979" w:rsidRDefault="00E722CF" w:rsidP="00726197">
            <w:pPr>
              <w:snapToGrid w:val="0"/>
              <w:spacing w:line="240" w:lineRule="auto"/>
              <w:ind w:firstLine="0"/>
              <w:jc w:val="center"/>
              <w:rPr>
                <w:sz w:val="24"/>
                <w:szCs w:val="24"/>
                <w:highlight w:val="yellow"/>
              </w:rPr>
            </w:pPr>
          </w:p>
        </w:tc>
        <w:tc>
          <w:tcPr>
            <w:tcW w:w="4110" w:type="dxa"/>
            <w:shd w:val="clear" w:color="auto" w:fill="auto"/>
          </w:tcPr>
          <w:p w:rsidR="00E722CF" w:rsidRPr="009C6979" w:rsidRDefault="00E722CF" w:rsidP="00726197">
            <w:pPr>
              <w:widowControl w:val="0"/>
              <w:autoSpaceDE w:val="0"/>
              <w:spacing w:line="240" w:lineRule="auto"/>
              <w:ind w:firstLine="0"/>
              <w:jc w:val="left"/>
              <w:rPr>
                <w:sz w:val="24"/>
                <w:szCs w:val="24"/>
                <w:highlight w:val="yellow"/>
              </w:rPr>
            </w:pPr>
            <w:r w:rsidRPr="009C6979">
              <w:rPr>
                <w:sz w:val="24"/>
                <w:szCs w:val="24"/>
                <w:highlight w:val="yellow"/>
              </w:rPr>
              <w:lastRenderedPageBreak/>
              <w:t>- ширина лестничного марша ___ м.;</w:t>
            </w:r>
          </w:p>
          <w:p w:rsidR="00E722CF" w:rsidRPr="009C6979" w:rsidRDefault="00E722CF" w:rsidP="00726197">
            <w:pPr>
              <w:widowControl w:val="0"/>
              <w:autoSpaceDE w:val="0"/>
              <w:spacing w:line="240" w:lineRule="auto"/>
              <w:ind w:firstLine="0"/>
              <w:jc w:val="left"/>
              <w:rPr>
                <w:sz w:val="24"/>
                <w:szCs w:val="24"/>
                <w:highlight w:val="yellow"/>
              </w:rPr>
            </w:pPr>
            <w:r w:rsidRPr="009C6979">
              <w:rPr>
                <w:sz w:val="24"/>
                <w:szCs w:val="24"/>
                <w:highlight w:val="yellow"/>
              </w:rPr>
              <w:t>- установлены не нормативные поручни;</w:t>
            </w:r>
          </w:p>
          <w:p w:rsidR="00E722CF" w:rsidRPr="009C6979" w:rsidRDefault="00E722CF" w:rsidP="00726197">
            <w:pPr>
              <w:widowControl w:val="0"/>
              <w:autoSpaceDE w:val="0"/>
              <w:spacing w:line="240" w:lineRule="auto"/>
              <w:ind w:firstLine="0"/>
              <w:jc w:val="left"/>
              <w:rPr>
                <w:sz w:val="24"/>
                <w:szCs w:val="24"/>
                <w:highlight w:val="yellow"/>
              </w:rPr>
            </w:pPr>
            <w:r w:rsidRPr="009C6979">
              <w:rPr>
                <w:sz w:val="24"/>
                <w:szCs w:val="24"/>
                <w:highlight w:val="yellow"/>
              </w:rPr>
              <w:t>- отсутствуют тактильные предупреждающие перед лестничным маршем;</w:t>
            </w:r>
          </w:p>
          <w:p w:rsidR="00E722CF" w:rsidRPr="009C6979" w:rsidRDefault="00E722CF" w:rsidP="00726197">
            <w:pPr>
              <w:widowControl w:val="0"/>
              <w:autoSpaceDE w:val="0"/>
              <w:spacing w:line="240" w:lineRule="auto"/>
              <w:ind w:firstLine="0"/>
              <w:jc w:val="left"/>
              <w:rPr>
                <w:sz w:val="24"/>
                <w:szCs w:val="24"/>
                <w:highlight w:val="yellow"/>
              </w:rPr>
            </w:pPr>
            <w:r w:rsidRPr="009C6979">
              <w:rPr>
                <w:sz w:val="24"/>
                <w:szCs w:val="24"/>
                <w:highlight w:val="yellow"/>
              </w:rPr>
              <w:t>- краевые ступени марша не выделены;</w:t>
            </w:r>
          </w:p>
          <w:p w:rsidR="00E722CF" w:rsidRPr="009C6979" w:rsidRDefault="00E722CF" w:rsidP="00726197">
            <w:pPr>
              <w:widowControl w:val="0"/>
              <w:autoSpaceDE w:val="0"/>
              <w:spacing w:line="240" w:lineRule="auto"/>
              <w:ind w:firstLine="0"/>
              <w:jc w:val="left"/>
              <w:rPr>
                <w:sz w:val="24"/>
                <w:szCs w:val="24"/>
                <w:highlight w:val="yellow"/>
              </w:rPr>
            </w:pPr>
            <w:r w:rsidRPr="009C6979">
              <w:rPr>
                <w:sz w:val="24"/>
                <w:szCs w:val="24"/>
                <w:highlight w:val="yellow"/>
              </w:rPr>
              <w:t>- на верхней, боковой, внешней по отношению к маршу, поверхности поручней перил отсутствуют рельефное обозначение этажей, а также предупредительные полосы об окончании перил;</w:t>
            </w:r>
          </w:p>
          <w:p w:rsidR="00E722CF" w:rsidRPr="009C6979" w:rsidRDefault="00E722CF" w:rsidP="00726197">
            <w:pPr>
              <w:widowControl w:val="0"/>
              <w:autoSpaceDE w:val="0"/>
              <w:spacing w:line="240" w:lineRule="auto"/>
              <w:ind w:firstLine="0"/>
              <w:jc w:val="left"/>
              <w:rPr>
                <w:sz w:val="24"/>
                <w:szCs w:val="24"/>
                <w:highlight w:val="yellow"/>
              </w:rPr>
            </w:pPr>
            <w:r w:rsidRPr="009C6979">
              <w:rPr>
                <w:sz w:val="24"/>
                <w:szCs w:val="24"/>
                <w:highlight w:val="yellow"/>
              </w:rPr>
              <w:t>- завершающие горизонтальные части поручня имеют травмирующее завершение;</w:t>
            </w:r>
          </w:p>
          <w:p w:rsidR="00E722CF" w:rsidRPr="009C6979" w:rsidRDefault="00E722CF" w:rsidP="00726197">
            <w:pPr>
              <w:pStyle w:val="a6"/>
              <w:ind w:firstLine="0"/>
              <w:jc w:val="left"/>
              <w:rPr>
                <w:sz w:val="24"/>
                <w:szCs w:val="24"/>
                <w:highlight w:val="yellow"/>
              </w:rPr>
            </w:pPr>
            <w:r w:rsidRPr="009C6979">
              <w:rPr>
                <w:sz w:val="24"/>
                <w:szCs w:val="24"/>
                <w:highlight w:val="yellow"/>
              </w:rPr>
              <w:t>- бортики на боковых краях отсутствуют;</w:t>
            </w:r>
          </w:p>
          <w:p w:rsidR="00E722CF" w:rsidRPr="009C6979" w:rsidRDefault="00E722CF" w:rsidP="00726197">
            <w:pPr>
              <w:pStyle w:val="a6"/>
              <w:ind w:firstLine="0"/>
              <w:jc w:val="left"/>
              <w:rPr>
                <w:sz w:val="24"/>
                <w:szCs w:val="24"/>
                <w:highlight w:val="yellow"/>
              </w:rPr>
            </w:pPr>
            <w:r w:rsidRPr="009C6979">
              <w:rPr>
                <w:sz w:val="24"/>
                <w:szCs w:val="24"/>
                <w:highlight w:val="yellow"/>
              </w:rPr>
              <w:t>- поручни перил имею разрыв.</w:t>
            </w:r>
          </w:p>
          <w:p w:rsidR="00E722CF" w:rsidRPr="009C6979" w:rsidRDefault="00E722CF" w:rsidP="00726197">
            <w:pPr>
              <w:pStyle w:val="a6"/>
              <w:ind w:firstLine="0"/>
              <w:jc w:val="left"/>
              <w:rPr>
                <w:b/>
                <w:sz w:val="24"/>
                <w:szCs w:val="24"/>
                <w:highlight w:val="yellow"/>
              </w:rPr>
            </w:pPr>
          </w:p>
        </w:tc>
        <w:tc>
          <w:tcPr>
            <w:tcW w:w="993" w:type="dxa"/>
            <w:shd w:val="clear" w:color="auto" w:fill="auto"/>
          </w:tcPr>
          <w:p w:rsidR="00E722CF" w:rsidRPr="009C6979" w:rsidRDefault="00E722CF" w:rsidP="00726197">
            <w:pPr>
              <w:spacing w:line="240" w:lineRule="auto"/>
              <w:ind w:left="-108" w:right="-108" w:firstLine="0"/>
              <w:jc w:val="center"/>
              <w:rPr>
                <w:sz w:val="24"/>
                <w:szCs w:val="24"/>
                <w:highlight w:val="yellow"/>
              </w:rPr>
            </w:pPr>
            <w:r w:rsidRPr="009C6979">
              <w:rPr>
                <w:b/>
                <w:sz w:val="24"/>
                <w:szCs w:val="24"/>
                <w:highlight w:val="yellow"/>
              </w:rPr>
              <w:t>О,С,У</w:t>
            </w:r>
          </w:p>
        </w:tc>
        <w:tc>
          <w:tcPr>
            <w:tcW w:w="4110" w:type="dxa"/>
            <w:shd w:val="clear" w:color="auto" w:fill="auto"/>
          </w:tcPr>
          <w:p w:rsidR="00E722CF" w:rsidRPr="009C6979" w:rsidRDefault="00E722CF" w:rsidP="00726197">
            <w:pPr>
              <w:suppressAutoHyphens w:val="0"/>
              <w:autoSpaceDE w:val="0"/>
              <w:autoSpaceDN w:val="0"/>
              <w:adjustRightInd w:val="0"/>
              <w:spacing w:line="240" w:lineRule="auto"/>
              <w:ind w:firstLine="0"/>
              <w:jc w:val="left"/>
              <w:rPr>
                <w:rFonts w:eastAsia="Times New Roman"/>
                <w:sz w:val="24"/>
                <w:szCs w:val="24"/>
                <w:highlight w:val="yellow"/>
                <w:lang w:eastAsia="ru-RU"/>
              </w:rPr>
            </w:pPr>
            <w:r w:rsidRPr="009C6979">
              <w:rPr>
                <w:rFonts w:eastAsia="Times New Roman"/>
                <w:sz w:val="24"/>
                <w:szCs w:val="24"/>
                <w:highlight w:val="yellow"/>
                <w:lang w:eastAsia="ru-RU"/>
              </w:rPr>
              <w:t>- при отсутствии лифтов ширина марша лестницы должна быть</w:t>
            </w:r>
          </w:p>
          <w:p w:rsidR="00E722CF" w:rsidRPr="009C6979" w:rsidRDefault="00E722CF" w:rsidP="00726197">
            <w:pPr>
              <w:widowControl w:val="0"/>
              <w:spacing w:line="100" w:lineRule="atLeast"/>
              <w:ind w:firstLine="0"/>
              <w:jc w:val="left"/>
              <w:rPr>
                <w:sz w:val="24"/>
                <w:szCs w:val="24"/>
                <w:highlight w:val="yellow"/>
              </w:rPr>
            </w:pPr>
            <w:r w:rsidRPr="009C6979">
              <w:rPr>
                <w:rFonts w:eastAsia="Times New Roman"/>
                <w:sz w:val="24"/>
                <w:szCs w:val="24"/>
                <w:highlight w:val="yellow"/>
                <w:lang w:eastAsia="ru-RU"/>
              </w:rPr>
              <w:t xml:space="preserve">не менее 1,35 м. </w:t>
            </w:r>
            <w:r w:rsidRPr="009C6979">
              <w:rPr>
                <w:b/>
                <w:bCs/>
                <w:iCs/>
                <w:sz w:val="24"/>
                <w:szCs w:val="24"/>
                <w:highlight w:val="yellow"/>
              </w:rPr>
              <w:t>СП 59.13330.2012 п. 5.2.10, согласно п.41 Постановления Правительства РФ от 26.12.2014 года №1521 (с изменениями на 07.12.2016 г.)</w:t>
            </w:r>
            <w:r w:rsidRPr="009C6979">
              <w:rPr>
                <w:bCs/>
                <w:iCs/>
                <w:sz w:val="24"/>
                <w:szCs w:val="24"/>
                <w:highlight w:val="yellow"/>
              </w:rPr>
              <w:t>;</w:t>
            </w:r>
          </w:p>
          <w:p w:rsidR="00E722CF" w:rsidRPr="009C6979" w:rsidRDefault="00E722CF" w:rsidP="00726197">
            <w:pPr>
              <w:pStyle w:val="a4"/>
              <w:autoSpaceDE w:val="0"/>
              <w:spacing w:after="0" w:line="100" w:lineRule="atLeast"/>
              <w:ind w:firstLine="0"/>
              <w:jc w:val="left"/>
              <w:rPr>
                <w:sz w:val="24"/>
                <w:szCs w:val="24"/>
                <w:highlight w:val="yellow"/>
              </w:rPr>
            </w:pPr>
            <w:r w:rsidRPr="009C6979">
              <w:rPr>
                <w:sz w:val="24"/>
                <w:szCs w:val="24"/>
                <w:highlight w:val="yellow"/>
              </w:rPr>
              <w:t xml:space="preserve">- проступи ступеней должны быть горизонтальными шириной 0,3 м (допустимо от 0,28 до 0,35 м). Подступенки должны иметь высоту 0,15 м (допустимо от 0,13 до 0,17 м) </w:t>
            </w:r>
            <w:r w:rsidRPr="009C6979">
              <w:rPr>
                <w:b/>
                <w:bCs/>
                <w:sz w:val="24"/>
                <w:szCs w:val="24"/>
                <w:highlight w:val="yellow"/>
              </w:rPr>
              <w:t>СП 59.13330.2016 п. 6.2.8;</w:t>
            </w:r>
            <w:r w:rsidRPr="009C6979">
              <w:rPr>
                <w:sz w:val="24"/>
                <w:szCs w:val="24"/>
                <w:highlight w:val="yellow"/>
              </w:rPr>
              <w:t xml:space="preserve"> </w:t>
            </w:r>
          </w:p>
          <w:p w:rsidR="00E722CF" w:rsidRPr="009C6979" w:rsidRDefault="00E722CF" w:rsidP="00726197">
            <w:pPr>
              <w:pStyle w:val="a4"/>
              <w:autoSpaceDE w:val="0"/>
              <w:spacing w:after="0" w:line="100" w:lineRule="atLeast"/>
              <w:ind w:firstLine="0"/>
              <w:jc w:val="left"/>
              <w:rPr>
                <w:sz w:val="24"/>
                <w:szCs w:val="24"/>
                <w:highlight w:val="yellow"/>
              </w:rPr>
            </w:pPr>
            <w:r w:rsidRPr="009C6979">
              <w:rPr>
                <w:sz w:val="24"/>
                <w:szCs w:val="24"/>
                <w:highlight w:val="yellow"/>
              </w:rPr>
              <w:t>- применение открытых ступеней (без подступенка) не допускается</w:t>
            </w:r>
            <w:r w:rsidRPr="009C6979">
              <w:rPr>
                <w:b/>
                <w:bCs/>
                <w:sz w:val="24"/>
                <w:szCs w:val="24"/>
                <w:highlight w:val="yellow"/>
              </w:rPr>
              <w:t xml:space="preserve"> СП 59.13330.2016 п. 6.2.8;</w:t>
            </w:r>
          </w:p>
          <w:p w:rsidR="00E722CF" w:rsidRPr="009C6979" w:rsidRDefault="00E722CF" w:rsidP="00726197">
            <w:pPr>
              <w:pStyle w:val="a4"/>
              <w:autoSpaceDE w:val="0"/>
              <w:spacing w:after="0" w:line="100" w:lineRule="atLeast"/>
              <w:ind w:firstLine="0"/>
              <w:jc w:val="left"/>
              <w:rPr>
                <w:sz w:val="24"/>
                <w:szCs w:val="24"/>
                <w:highlight w:val="yellow"/>
              </w:rPr>
            </w:pPr>
            <w:r w:rsidRPr="009C6979">
              <w:rPr>
                <w:sz w:val="24"/>
                <w:szCs w:val="24"/>
                <w:highlight w:val="yellow"/>
              </w:rPr>
              <w:t>- применение в пределах одного марша ступеней, различающихся по высоте и ширине, не допускается</w:t>
            </w:r>
            <w:r w:rsidRPr="009C6979">
              <w:rPr>
                <w:b/>
                <w:bCs/>
                <w:sz w:val="24"/>
                <w:szCs w:val="24"/>
                <w:highlight w:val="yellow"/>
              </w:rPr>
              <w:t xml:space="preserve"> СП 59.13330.2016 п. 6.2.8;</w:t>
            </w:r>
          </w:p>
          <w:p w:rsidR="00E722CF" w:rsidRPr="009C6979" w:rsidRDefault="00E722CF" w:rsidP="00726197">
            <w:pPr>
              <w:pStyle w:val="a4"/>
              <w:autoSpaceDE w:val="0"/>
              <w:spacing w:after="0" w:line="100" w:lineRule="atLeast"/>
              <w:ind w:firstLine="0"/>
              <w:jc w:val="left"/>
              <w:rPr>
                <w:sz w:val="24"/>
                <w:szCs w:val="24"/>
                <w:highlight w:val="yellow"/>
              </w:rPr>
            </w:pPr>
            <w:r w:rsidRPr="009C6979">
              <w:rPr>
                <w:sz w:val="24"/>
                <w:szCs w:val="24"/>
                <w:highlight w:val="yellow"/>
              </w:rPr>
              <w:t xml:space="preserve">- применение ступеней, выполненных из прозрачных и полированных материалов, не допускается </w:t>
            </w:r>
            <w:r w:rsidRPr="009C6979">
              <w:rPr>
                <w:b/>
                <w:bCs/>
                <w:sz w:val="24"/>
                <w:szCs w:val="24"/>
                <w:highlight w:val="yellow"/>
              </w:rPr>
              <w:t>СП 59.13330.2016 п. 6.2.8;</w:t>
            </w:r>
          </w:p>
          <w:p w:rsidR="00E722CF" w:rsidRPr="009C6979" w:rsidRDefault="00E722CF" w:rsidP="00726197">
            <w:pPr>
              <w:widowControl w:val="0"/>
              <w:autoSpaceDE w:val="0"/>
              <w:spacing w:line="240" w:lineRule="auto"/>
              <w:ind w:firstLine="0"/>
              <w:jc w:val="left"/>
              <w:rPr>
                <w:b/>
                <w:bCs/>
                <w:sz w:val="24"/>
                <w:szCs w:val="24"/>
                <w:highlight w:val="yellow"/>
              </w:rPr>
            </w:pPr>
            <w:r w:rsidRPr="009C6979">
              <w:rPr>
                <w:sz w:val="24"/>
                <w:szCs w:val="24"/>
                <w:highlight w:val="yellow"/>
              </w:rPr>
              <w:t>- установить нормативные лестничные поручни. Поручни следует располагать на высоте 0,9 м.</w:t>
            </w:r>
          </w:p>
          <w:p w:rsidR="00E722CF" w:rsidRPr="009C6979" w:rsidRDefault="00E722CF" w:rsidP="00726197">
            <w:pPr>
              <w:widowControl w:val="0"/>
              <w:autoSpaceDE w:val="0"/>
              <w:spacing w:line="240" w:lineRule="auto"/>
              <w:ind w:firstLine="0"/>
              <w:jc w:val="left"/>
              <w:rPr>
                <w:b/>
                <w:bCs/>
                <w:sz w:val="24"/>
                <w:szCs w:val="24"/>
                <w:highlight w:val="yellow"/>
              </w:rPr>
            </w:pPr>
            <w:r w:rsidRPr="009C6979">
              <w:rPr>
                <w:b/>
                <w:bCs/>
                <w:sz w:val="24"/>
                <w:szCs w:val="24"/>
                <w:highlight w:val="yellow"/>
              </w:rPr>
              <w:t>СП 59.13330.2016 п. 6.2.11/ ГОСТ Р 51261-99 п. 5.3.4;</w:t>
            </w:r>
          </w:p>
          <w:p w:rsidR="00E722CF" w:rsidRPr="009C6979" w:rsidRDefault="00E722CF" w:rsidP="00726197">
            <w:pPr>
              <w:spacing w:line="240" w:lineRule="auto"/>
              <w:ind w:firstLine="0"/>
              <w:jc w:val="left"/>
              <w:rPr>
                <w:sz w:val="24"/>
                <w:szCs w:val="24"/>
                <w:highlight w:val="yellow"/>
              </w:rPr>
            </w:pPr>
            <w:r w:rsidRPr="009C6979">
              <w:rPr>
                <w:sz w:val="24"/>
                <w:szCs w:val="24"/>
                <w:highlight w:val="yellow"/>
              </w:rPr>
              <w:t xml:space="preserve">- при расчетной ширине марша лестницы 4,0 м и более следует предусматривать дополнительно </w:t>
            </w:r>
            <w:r w:rsidRPr="009C6979">
              <w:rPr>
                <w:sz w:val="24"/>
                <w:szCs w:val="24"/>
                <w:highlight w:val="yellow"/>
              </w:rPr>
              <w:lastRenderedPageBreak/>
              <w:t xml:space="preserve">центральные двусторонние разделительные поручни </w:t>
            </w:r>
            <w:r w:rsidRPr="009C6979">
              <w:rPr>
                <w:b/>
                <w:bCs/>
                <w:sz w:val="24"/>
                <w:szCs w:val="24"/>
                <w:highlight w:val="yellow"/>
              </w:rPr>
              <w:t>СП 59.13330.2016 п. 6.2.8;</w:t>
            </w:r>
          </w:p>
          <w:p w:rsidR="00E722CF" w:rsidRPr="009C6979" w:rsidRDefault="00E722CF" w:rsidP="00726197">
            <w:pPr>
              <w:pStyle w:val="a4"/>
              <w:autoSpaceDE w:val="0"/>
              <w:spacing w:after="0" w:line="100" w:lineRule="atLeast"/>
              <w:ind w:firstLine="0"/>
              <w:jc w:val="left"/>
              <w:rPr>
                <w:b/>
                <w:bCs/>
                <w:sz w:val="24"/>
                <w:szCs w:val="24"/>
                <w:highlight w:val="yellow"/>
              </w:rPr>
            </w:pPr>
            <w:r w:rsidRPr="009C6979">
              <w:rPr>
                <w:sz w:val="24"/>
                <w:szCs w:val="24"/>
                <w:highlight w:val="yellow"/>
              </w:rPr>
              <w:t>- завершающие горизонтальные части поручня должны быть длиннее марша лестницы на 0,3 м. и иметь не травмирующее завершение </w:t>
            </w:r>
            <w:r w:rsidRPr="009C6979">
              <w:rPr>
                <w:b/>
                <w:bCs/>
                <w:sz w:val="24"/>
                <w:szCs w:val="24"/>
                <w:highlight w:val="yellow"/>
              </w:rPr>
              <w:t>СП 59.13330.2016 п. 6.2.11/ГОСТ Р 51261-99 п. 5.3.3;</w:t>
            </w:r>
          </w:p>
          <w:p w:rsidR="00E722CF" w:rsidRPr="009C6979" w:rsidRDefault="00E722CF" w:rsidP="00726197">
            <w:pPr>
              <w:pStyle w:val="a4"/>
              <w:autoSpaceDE w:val="0"/>
              <w:spacing w:after="0" w:line="100" w:lineRule="atLeast"/>
              <w:ind w:firstLine="0"/>
              <w:jc w:val="left"/>
              <w:rPr>
                <w:sz w:val="24"/>
                <w:szCs w:val="24"/>
                <w:highlight w:val="yellow"/>
              </w:rPr>
            </w:pPr>
            <w:r w:rsidRPr="009C6979">
              <w:rPr>
                <w:sz w:val="24"/>
                <w:szCs w:val="24"/>
                <w:highlight w:val="yellow"/>
              </w:rPr>
              <w:t xml:space="preserve">- боковые края ступеней, не примыкающие к стенам, должны иметь бортики высотой не менее 0,02 м или другие устройства для предотвращения соскальзывания трости или ноги. </w:t>
            </w:r>
            <w:r w:rsidRPr="009C6979">
              <w:rPr>
                <w:b/>
                <w:bCs/>
                <w:sz w:val="24"/>
                <w:szCs w:val="24"/>
                <w:highlight w:val="yellow"/>
              </w:rPr>
              <w:t>СП 59.13330.2016 п. 6.2.8;</w:t>
            </w:r>
          </w:p>
          <w:p w:rsidR="00E722CF" w:rsidRPr="009C6979" w:rsidRDefault="00E722CF" w:rsidP="00726197">
            <w:pPr>
              <w:pStyle w:val="a4"/>
              <w:autoSpaceDE w:val="0"/>
              <w:spacing w:after="0" w:line="100" w:lineRule="atLeast"/>
              <w:ind w:firstLine="0"/>
              <w:jc w:val="left"/>
              <w:rPr>
                <w:sz w:val="24"/>
                <w:szCs w:val="24"/>
                <w:highlight w:val="yellow"/>
              </w:rPr>
            </w:pPr>
            <w:r w:rsidRPr="009C6979">
              <w:rPr>
                <w:sz w:val="24"/>
                <w:szCs w:val="24"/>
                <w:highlight w:val="yellow"/>
              </w:rPr>
              <w:t>- поручень перил с внутренней стороны лестницы должен быть непрерывным по всей ее высоте.</w:t>
            </w:r>
            <w:r w:rsidRPr="009C6979">
              <w:rPr>
                <w:b/>
                <w:bCs/>
                <w:sz w:val="24"/>
                <w:szCs w:val="24"/>
                <w:highlight w:val="yellow"/>
              </w:rPr>
              <w:t xml:space="preserve"> СП 59.13330.2016 п. 6.2.11;</w:t>
            </w:r>
          </w:p>
          <w:p w:rsidR="00E722CF" w:rsidRPr="009C6979" w:rsidRDefault="00E722CF" w:rsidP="00726197">
            <w:pPr>
              <w:pStyle w:val="a4"/>
              <w:spacing w:after="0" w:line="100" w:lineRule="atLeast"/>
              <w:ind w:firstLine="0"/>
              <w:jc w:val="left"/>
              <w:rPr>
                <w:sz w:val="24"/>
                <w:szCs w:val="24"/>
                <w:highlight w:val="yellow"/>
              </w:rPr>
            </w:pPr>
            <w:r w:rsidRPr="009C6979">
              <w:rPr>
                <w:sz w:val="24"/>
                <w:szCs w:val="24"/>
                <w:highlight w:val="yellow"/>
              </w:rPr>
              <w:t xml:space="preserve">- поручни рекомендуется применять округлого сечения диаметром от 0,03 до 0,05 м. Расстояние в свету между поручнем и стеной должно быть не менее 0,045 м для стен с гладкими поверхностями и не менее 0,06 м для стен с шероховатыми поверхностями. </w:t>
            </w:r>
            <w:r w:rsidRPr="009C6979">
              <w:rPr>
                <w:b/>
                <w:bCs/>
                <w:sz w:val="24"/>
                <w:szCs w:val="24"/>
                <w:highlight w:val="yellow"/>
              </w:rPr>
              <w:t>СП 59.13330.2012 п. 6.2.12;</w:t>
            </w:r>
          </w:p>
          <w:p w:rsidR="00E722CF" w:rsidRPr="009C6979" w:rsidRDefault="00E722CF" w:rsidP="00726197">
            <w:pPr>
              <w:pStyle w:val="a4"/>
              <w:spacing w:after="0" w:line="100" w:lineRule="atLeast"/>
              <w:ind w:firstLine="0"/>
              <w:jc w:val="left"/>
              <w:rPr>
                <w:sz w:val="24"/>
                <w:szCs w:val="24"/>
                <w:highlight w:val="yellow"/>
              </w:rPr>
            </w:pPr>
            <w:bookmarkStart w:id="2" w:name="P00EE"/>
            <w:bookmarkEnd w:id="2"/>
            <w:r w:rsidRPr="009C6979">
              <w:rPr>
                <w:sz w:val="24"/>
                <w:szCs w:val="24"/>
                <w:highlight w:val="yellow"/>
              </w:rPr>
              <w:t xml:space="preserve">- на верхней или боковой, внешней по отношению к маршу, поверхности поручней перил должны предусматриваться рельефные обозначения этажей, а также предупредительные полосы об окончании перил. </w:t>
            </w:r>
            <w:r w:rsidRPr="009C6979">
              <w:rPr>
                <w:b/>
                <w:bCs/>
                <w:sz w:val="24"/>
                <w:szCs w:val="24"/>
                <w:highlight w:val="yellow"/>
              </w:rPr>
              <w:t>СП 59.13330.2016 п. 6.2.12;</w:t>
            </w:r>
          </w:p>
          <w:p w:rsidR="00E722CF" w:rsidRPr="009C6979" w:rsidRDefault="00E722CF" w:rsidP="00726197">
            <w:pPr>
              <w:widowControl w:val="0"/>
              <w:autoSpaceDE w:val="0"/>
              <w:spacing w:line="240" w:lineRule="auto"/>
              <w:ind w:firstLine="0"/>
              <w:jc w:val="left"/>
              <w:rPr>
                <w:bCs/>
                <w:sz w:val="24"/>
                <w:szCs w:val="24"/>
                <w:highlight w:val="yellow"/>
              </w:rPr>
            </w:pPr>
            <w:r w:rsidRPr="009C6979">
              <w:rPr>
                <w:sz w:val="24"/>
                <w:szCs w:val="24"/>
                <w:highlight w:val="yellow"/>
              </w:rPr>
              <w:t xml:space="preserve">- тактильные напольные указатели </w:t>
            </w:r>
            <w:r w:rsidRPr="009C6979">
              <w:rPr>
                <w:sz w:val="24"/>
                <w:szCs w:val="24"/>
                <w:highlight w:val="yellow"/>
              </w:rPr>
              <w:lastRenderedPageBreak/>
              <w:t xml:space="preserve">перед лестницами следует выполнять по </w:t>
            </w:r>
            <w:r w:rsidRPr="009C6979">
              <w:rPr>
                <w:b/>
                <w:sz w:val="24"/>
                <w:szCs w:val="24"/>
                <w:highlight w:val="yellow"/>
              </w:rPr>
              <w:t>ГОСТ Р 52875;</w:t>
            </w:r>
          </w:p>
          <w:p w:rsidR="00E722CF" w:rsidRPr="009C6979" w:rsidRDefault="00E722CF" w:rsidP="00726197">
            <w:pPr>
              <w:spacing w:line="240" w:lineRule="auto"/>
              <w:ind w:firstLine="0"/>
              <w:jc w:val="left"/>
              <w:rPr>
                <w:sz w:val="24"/>
                <w:szCs w:val="24"/>
                <w:highlight w:val="yellow"/>
              </w:rPr>
            </w:pPr>
            <w:r w:rsidRPr="009C6979">
              <w:rPr>
                <w:sz w:val="24"/>
                <w:szCs w:val="24"/>
                <w:highlight w:val="yellow"/>
              </w:rPr>
              <w:t>- на проступях краевых ступеней лестничных маршей должны быть нанесены одна или несколько противоскользящих полос, контрастных с поверхностью ступени, как правило, желтого цвета, общей шириной 0,08-0,1 м.</w:t>
            </w:r>
          </w:p>
          <w:p w:rsidR="00E722CF" w:rsidRPr="009C6979" w:rsidRDefault="00E722CF" w:rsidP="00726197">
            <w:pPr>
              <w:pStyle w:val="a4"/>
              <w:spacing w:after="0" w:line="100" w:lineRule="atLeast"/>
              <w:ind w:firstLine="0"/>
              <w:jc w:val="left"/>
              <w:rPr>
                <w:b/>
                <w:bCs/>
                <w:sz w:val="24"/>
                <w:szCs w:val="24"/>
                <w:highlight w:val="yellow"/>
              </w:rPr>
            </w:pPr>
            <w:r w:rsidRPr="009C6979">
              <w:rPr>
                <w:sz w:val="24"/>
                <w:szCs w:val="24"/>
                <w:highlight w:val="yellow"/>
              </w:rPr>
              <w:t>Допускается применение контрастных противоскользящих полос с фотолюминисцентным покрытием, если это предусмотрено заданием на проектирование. Расстояние между краем контрастной полосы и краем проступи ступени - от 0,03 до 0,04 м.</w:t>
            </w:r>
            <w:r w:rsidRPr="009C6979">
              <w:rPr>
                <w:b/>
                <w:bCs/>
                <w:sz w:val="24"/>
                <w:szCs w:val="24"/>
                <w:highlight w:val="yellow"/>
              </w:rPr>
              <w:t xml:space="preserve"> СП 59.13330.2016 п. 6.2.8;</w:t>
            </w:r>
          </w:p>
          <w:p w:rsidR="00E722CF" w:rsidRPr="009C6979" w:rsidRDefault="00E722CF" w:rsidP="00726197">
            <w:pPr>
              <w:pStyle w:val="a4"/>
              <w:spacing w:after="0" w:line="100" w:lineRule="atLeast"/>
              <w:ind w:firstLine="0"/>
              <w:jc w:val="left"/>
              <w:rPr>
                <w:b/>
                <w:sz w:val="24"/>
                <w:szCs w:val="24"/>
                <w:highlight w:val="yellow"/>
              </w:rPr>
            </w:pPr>
            <w:r w:rsidRPr="009C6979">
              <w:rPr>
                <w:sz w:val="24"/>
                <w:szCs w:val="24"/>
                <w:highlight w:val="yellow"/>
              </w:rPr>
              <w:t xml:space="preserve">- на боковой, внешней по отношению к маршу, поверхности поручней общественных должны предусматриваться рельефные обозначения этажей, а также предупредительные полосы об окончании перил. </w:t>
            </w:r>
            <w:r w:rsidRPr="009C6979">
              <w:rPr>
                <w:b/>
                <w:bCs/>
                <w:sz w:val="24"/>
                <w:szCs w:val="24"/>
                <w:highlight w:val="yellow"/>
              </w:rPr>
              <w:t>СП 59.13330.2016 п. 6.2.12.</w:t>
            </w:r>
          </w:p>
        </w:tc>
        <w:tc>
          <w:tcPr>
            <w:tcW w:w="1073" w:type="dxa"/>
            <w:shd w:val="clear" w:color="auto" w:fill="auto"/>
          </w:tcPr>
          <w:p w:rsidR="00E722CF" w:rsidRPr="00700E13" w:rsidRDefault="00E722CF" w:rsidP="00726197">
            <w:pPr>
              <w:spacing w:line="240" w:lineRule="auto"/>
              <w:ind w:left="-108" w:right="-108" w:firstLine="0"/>
              <w:jc w:val="left"/>
              <w:rPr>
                <w:b/>
                <w:sz w:val="24"/>
                <w:szCs w:val="24"/>
              </w:rPr>
            </w:pPr>
            <w:r w:rsidRPr="00700E13">
              <w:rPr>
                <w:b/>
                <w:sz w:val="24"/>
                <w:szCs w:val="24"/>
              </w:rPr>
              <w:lastRenderedPageBreak/>
              <w:t>Ремонт</w:t>
            </w:r>
          </w:p>
          <w:p w:rsidR="00E722CF" w:rsidRPr="00700E13" w:rsidRDefault="00E722CF" w:rsidP="00726197">
            <w:pPr>
              <w:spacing w:line="240" w:lineRule="auto"/>
              <w:ind w:left="-108" w:right="-108" w:firstLine="0"/>
              <w:jc w:val="left"/>
              <w:rPr>
                <w:b/>
                <w:sz w:val="24"/>
                <w:szCs w:val="24"/>
              </w:rPr>
            </w:pPr>
            <w:r w:rsidRPr="00700E13">
              <w:rPr>
                <w:b/>
                <w:sz w:val="24"/>
                <w:szCs w:val="24"/>
              </w:rPr>
              <w:t>ТСР,</w:t>
            </w:r>
          </w:p>
          <w:p w:rsidR="00E722CF" w:rsidRPr="00700E13" w:rsidRDefault="00E722CF" w:rsidP="00726197">
            <w:pPr>
              <w:spacing w:line="240" w:lineRule="auto"/>
              <w:ind w:left="-108" w:right="-108" w:firstLine="0"/>
              <w:jc w:val="left"/>
            </w:pPr>
            <w:r w:rsidRPr="00700E13">
              <w:rPr>
                <w:b/>
                <w:sz w:val="24"/>
                <w:szCs w:val="24"/>
              </w:rPr>
              <w:t>Орг.</w:t>
            </w:r>
          </w:p>
        </w:tc>
      </w:tr>
      <w:tr w:rsidR="00E722CF" w:rsidRPr="00700E13" w:rsidTr="00726197">
        <w:trPr>
          <w:trHeight w:val="687"/>
        </w:trPr>
        <w:tc>
          <w:tcPr>
            <w:tcW w:w="709" w:type="dxa"/>
            <w:shd w:val="clear" w:color="auto" w:fill="auto"/>
            <w:vAlign w:val="center"/>
          </w:tcPr>
          <w:p w:rsidR="00E722CF" w:rsidRPr="00700E13" w:rsidRDefault="00E722CF" w:rsidP="00726197">
            <w:pPr>
              <w:spacing w:line="240" w:lineRule="auto"/>
              <w:ind w:left="-142" w:right="-108" w:firstLine="0"/>
              <w:jc w:val="center"/>
              <w:rPr>
                <w:sz w:val="24"/>
                <w:szCs w:val="24"/>
              </w:rPr>
            </w:pPr>
            <w:r w:rsidRPr="00700E13">
              <w:rPr>
                <w:b/>
                <w:sz w:val="24"/>
                <w:szCs w:val="24"/>
              </w:rPr>
              <w:lastRenderedPageBreak/>
              <w:t>3.3</w:t>
            </w:r>
          </w:p>
        </w:tc>
        <w:tc>
          <w:tcPr>
            <w:tcW w:w="2268" w:type="dxa"/>
            <w:shd w:val="clear" w:color="auto" w:fill="auto"/>
            <w:vAlign w:val="center"/>
          </w:tcPr>
          <w:p w:rsidR="00E722CF" w:rsidRPr="009C6979" w:rsidRDefault="00E722CF" w:rsidP="00726197">
            <w:pPr>
              <w:spacing w:line="240" w:lineRule="auto"/>
              <w:ind w:firstLine="0"/>
              <w:jc w:val="center"/>
              <w:rPr>
                <w:sz w:val="24"/>
                <w:szCs w:val="24"/>
                <w:highlight w:val="yellow"/>
              </w:rPr>
            </w:pPr>
            <w:r w:rsidRPr="009C6979">
              <w:rPr>
                <w:sz w:val="24"/>
                <w:szCs w:val="24"/>
                <w:highlight w:val="yellow"/>
              </w:rPr>
              <w:t>Пандус (внутри здания)</w:t>
            </w:r>
          </w:p>
        </w:tc>
        <w:tc>
          <w:tcPr>
            <w:tcW w:w="851" w:type="dxa"/>
            <w:shd w:val="clear" w:color="auto" w:fill="auto"/>
            <w:vAlign w:val="center"/>
          </w:tcPr>
          <w:p w:rsidR="00E722CF" w:rsidRPr="009C6979" w:rsidRDefault="00E722CF" w:rsidP="00726197">
            <w:pPr>
              <w:spacing w:line="240" w:lineRule="auto"/>
              <w:ind w:firstLine="0"/>
              <w:jc w:val="center"/>
              <w:rPr>
                <w:sz w:val="24"/>
                <w:szCs w:val="24"/>
                <w:highlight w:val="yellow"/>
              </w:rPr>
            </w:pPr>
            <w:r>
              <w:rPr>
                <w:sz w:val="24"/>
                <w:szCs w:val="24"/>
                <w:highlight w:val="yellow"/>
              </w:rPr>
              <w:t>нет</w:t>
            </w:r>
          </w:p>
        </w:tc>
        <w:tc>
          <w:tcPr>
            <w:tcW w:w="850" w:type="dxa"/>
            <w:shd w:val="clear" w:color="auto" w:fill="auto"/>
            <w:vAlign w:val="center"/>
          </w:tcPr>
          <w:p w:rsidR="00E722CF" w:rsidRPr="009C6979" w:rsidRDefault="00E722CF" w:rsidP="00726197">
            <w:pPr>
              <w:snapToGrid w:val="0"/>
              <w:spacing w:line="240" w:lineRule="auto"/>
              <w:ind w:firstLine="0"/>
              <w:jc w:val="center"/>
              <w:rPr>
                <w:sz w:val="24"/>
                <w:szCs w:val="24"/>
                <w:highlight w:val="yellow"/>
              </w:rPr>
            </w:pPr>
          </w:p>
        </w:tc>
        <w:tc>
          <w:tcPr>
            <w:tcW w:w="851" w:type="dxa"/>
            <w:shd w:val="clear" w:color="auto" w:fill="auto"/>
            <w:vAlign w:val="center"/>
          </w:tcPr>
          <w:p w:rsidR="00E722CF" w:rsidRPr="009C6979" w:rsidRDefault="00E722CF" w:rsidP="00726197">
            <w:pPr>
              <w:snapToGrid w:val="0"/>
              <w:spacing w:line="240" w:lineRule="auto"/>
              <w:ind w:firstLine="0"/>
              <w:jc w:val="center"/>
              <w:rPr>
                <w:sz w:val="24"/>
                <w:szCs w:val="24"/>
                <w:highlight w:val="yellow"/>
              </w:rPr>
            </w:pPr>
          </w:p>
        </w:tc>
        <w:tc>
          <w:tcPr>
            <w:tcW w:w="4110" w:type="dxa"/>
            <w:shd w:val="clear" w:color="auto" w:fill="auto"/>
            <w:vAlign w:val="center"/>
          </w:tcPr>
          <w:p w:rsidR="00E722CF" w:rsidRPr="009C6979" w:rsidRDefault="00E722CF" w:rsidP="00726197">
            <w:pPr>
              <w:snapToGrid w:val="0"/>
              <w:spacing w:line="240" w:lineRule="auto"/>
              <w:ind w:firstLine="0"/>
              <w:jc w:val="left"/>
              <w:rPr>
                <w:sz w:val="24"/>
                <w:szCs w:val="24"/>
                <w:highlight w:val="yellow"/>
              </w:rPr>
            </w:pPr>
            <w:r w:rsidRPr="009C6979">
              <w:rPr>
                <w:sz w:val="24"/>
                <w:szCs w:val="24"/>
                <w:highlight w:val="yellow"/>
              </w:rPr>
              <w:t>- расстояние между перилами ___ см.;</w:t>
            </w:r>
          </w:p>
          <w:p w:rsidR="00E722CF" w:rsidRPr="009C6979" w:rsidRDefault="00E722CF" w:rsidP="00726197">
            <w:pPr>
              <w:snapToGrid w:val="0"/>
              <w:spacing w:line="240" w:lineRule="auto"/>
              <w:ind w:firstLine="0"/>
              <w:jc w:val="left"/>
              <w:rPr>
                <w:sz w:val="24"/>
                <w:szCs w:val="24"/>
                <w:highlight w:val="yellow"/>
              </w:rPr>
            </w:pPr>
            <w:r w:rsidRPr="009C6979">
              <w:rPr>
                <w:sz w:val="24"/>
                <w:szCs w:val="24"/>
                <w:highlight w:val="yellow"/>
              </w:rPr>
              <w:t>- высота поручня нижнего ___ см., верхнего ___ см.;</w:t>
            </w:r>
          </w:p>
          <w:p w:rsidR="00E722CF" w:rsidRPr="009C6979" w:rsidRDefault="00E722CF" w:rsidP="00726197">
            <w:pPr>
              <w:snapToGrid w:val="0"/>
              <w:spacing w:line="240" w:lineRule="auto"/>
              <w:ind w:firstLine="0"/>
              <w:jc w:val="left"/>
              <w:rPr>
                <w:sz w:val="24"/>
                <w:szCs w:val="24"/>
                <w:highlight w:val="yellow"/>
              </w:rPr>
            </w:pPr>
            <w:r w:rsidRPr="009C6979">
              <w:rPr>
                <w:sz w:val="24"/>
                <w:szCs w:val="24"/>
                <w:highlight w:val="yellow"/>
              </w:rPr>
              <w:t>- поручни имеют не нормативный вылет;</w:t>
            </w:r>
          </w:p>
          <w:p w:rsidR="00E722CF" w:rsidRPr="009C6979" w:rsidRDefault="00E722CF" w:rsidP="00726197">
            <w:pPr>
              <w:snapToGrid w:val="0"/>
              <w:spacing w:line="240" w:lineRule="auto"/>
              <w:ind w:firstLine="0"/>
              <w:jc w:val="left"/>
              <w:rPr>
                <w:sz w:val="24"/>
                <w:szCs w:val="24"/>
                <w:highlight w:val="yellow"/>
              </w:rPr>
            </w:pPr>
            <w:r w:rsidRPr="009C6979">
              <w:rPr>
                <w:sz w:val="24"/>
                <w:szCs w:val="24"/>
                <w:highlight w:val="yellow"/>
              </w:rPr>
              <w:t>- отсутствуют нормативные поручни на пандусе;</w:t>
            </w:r>
          </w:p>
          <w:p w:rsidR="00E722CF" w:rsidRPr="009C6979" w:rsidRDefault="00E722CF" w:rsidP="00726197">
            <w:pPr>
              <w:snapToGrid w:val="0"/>
              <w:spacing w:line="240" w:lineRule="auto"/>
              <w:ind w:firstLine="0"/>
              <w:jc w:val="left"/>
              <w:rPr>
                <w:sz w:val="24"/>
                <w:szCs w:val="24"/>
                <w:highlight w:val="yellow"/>
              </w:rPr>
            </w:pPr>
            <w:r w:rsidRPr="009C6979">
              <w:rPr>
                <w:sz w:val="24"/>
                <w:szCs w:val="24"/>
                <w:highlight w:val="yellow"/>
              </w:rPr>
              <w:t>- в верхнем окончании пандуса отсутствует нормативная свободная зона;</w:t>
            </w:r>
          </w:p>
          <w:p w:rsidR="00E722CF" w:rsidRPr="009C6979" w:rsidRDefault="00E722CF" w:rsidP="00726197">
            <w:pPr>
              <w:snapToGrid w:val="0"/>
              <w:spacing w:line="240" w:lineRule="auto"/>
              <w:ind w:firstLine="0"/>
              <w:jc w:val="left"/>
              <w:rPr>
                <w:sz w:val="24"/>
                <w:szCs w:val="24"/>
                <w:highlight w:val="yellow"/>
              </w:rPr>
            </w:pPr>
            <w:r w:rsidRPr="009C6979">
              <w:rPr>
                <w:sz w:val="24"/>
                <w:szCs w:val="24"/>
                <w:highlight w:val="yellow"/>
              </w:rPr>
              <w:lastRenderedPageBreak/>
              <w:t>- площадка перед пандусом ненормативного размера;</w:t>
            </w:r>
          </w:p>
          <w:p w:rsidR="00E722CF" w:rsidRPr="009C6979" w:rsidRDefault="00E722CF" w:rsidP="00726197">
            <w:pPr>
              <w:snapToGrid w:val="0"/>
              <w:spacing w:line="240" w:lineRule="auto"/>
              <w:ind w:firstLine="0"/>
              <w:jc w:val="left"/>
              <w:rPr>
                <w:sz w:val="24"/>
                <w:szCs w:val="24"/>
                <w:highlight w:val="yellow"/>
              </w:rPr>
            </w:pPr>
            <w:r w:rsidRPr="009C6979">
              <w:rPr>
                <w:sz w:val="24"/>
                <w:szCs w:val="24"/>
                <w:highlight w:val="yellow"/>
              </w:rPr>
              <w:t>- размер разворотной площадки ___*___ см.;</w:t>
            </w:r>
          </w:p>
          <w:p w:rsidR="00E722CF" w:rsidRPr="009C6979" w:rsidRDefault="00E722CF" w:rsidP="00726197">
            <w:pPr>
              <w:snapToGrid w:val="0"/>
              <w:spacing w:line="240" w:lineRule="auto"/>
              <w:ind w:firstLine="0"/>
              <w:jc w:val="left"/>
              <w:rPr>
                <w:sz w:val="24"/>
                <w:szCs w:val="24"/>
                <w:highlight w:val="yellow"/>
              </w:rPr>
            </w:pPr>
            <w:r w:rsidRPr="009C6979">
              <w:rPr>
                <w:sz w:val="24"/>
                <w:szCs w:val="24"/>
                <w:highlight w:val="yellow"/>
              </w:rPr>
              <w:t>- колесоотбойное устройство высотой ___ см.;</w:t>
            </w:r>
          </w:p>
          <w:p w:rsidR="00E722CF" w:rsidRPr="009C6979" w:rsidRDefault="00E722CF" w:rsidP="00726197">
            <w:pPr>
              <w:snapToGrid w:val="0"/>
              <w:spacing w:line="240" w:lineRule="auto"/>
              <w:ind w:firstLine="0"/>
              <w:jc w:val="left"/>
              <w:rPr>
                <w:sz w:val="24"/>
                <w:szCs w:val="24"/>
                <w:highlight w:val="yellow"/>
              </w:rPr>
            </w:pPr>
            <w:r w:rsidRPr="009C6979">
              <w:rPr>
                <w:sz w:val="24"/>
                <w:szCs w:val="24"/>
                <w:highlight w:val="yellow"/>
              </w:rPr>
              <w:t>- отсутствует колесоотбойное устройство;</w:t>
            </w:r>
          </w:p>
          <w:p w:rsidR="00E722CF" w:rsidRPr="009C6979" w:rsidRDefault="00E722CF" w:rsidP="00726197">
            <w:pPr>
              <w:snapToGrid w:val="0"/>
              <w:spacing w:line="240" w:lineRule="auto"/>
              <w:ind w:firstLine="0"/>
              <w:jc w:val="left"/>
              <w:rPr>
                <w:sz w:val="24"/>
                <w:szCs w:val="24"/>
                <w:highlight w:val="yellow"/>
              </w:rPr>
            </w:pPr>
            <w:r w:rsidRPr="009C6979">
              <w:rPr>
                <w:sz w:val="24"/>
                <w:szCs w:val="24"/>
                <w:highlight w:val="yellow"/>
              </w:rPr>
              <w:t>- на пандусе отсутствует антискользящее покрытие;</w:t>
            </w:r>
          </w:p>
          <w:p w:rsidR="00E722CF" w:rsidRPr="009C6979" w:rsidRDefault="00E722CF" w:rsidP="00726197">
            <w:pPr>
              <w:snapToGrid w:val="0"/>
              <w:spacing w:line="240" w:lineRule="auto"/>
              <w:ind w:firstLine="0"/>
              <w:jc w:val="left"/>
              <w:rPr>
                <w:sz w:val="24"/>
                <w:szCs w:val="24"/>
                <w:highlight w:val="yellow"/>
              </w:rPr>
            </w:pPr>
            <w:r w:rsidRPr="009C6979">
              <w:rPr>
                <w:sz w:val="24"/>
                <w:szCs w:val="24"/>
                <w:highlight w:val="yellow"/>
              </w:rPr>
              <w:t>- длина пандуса___ м.;</w:t>
            </w:r>
          </w:p>
          <w:p w:rsidR="00E722CF" w:rsidRPr="009C6979" w:rsidRDefault="00E722CF" w:rsidP="00726197">
            <w:pPr>
              <w:snapToGrid w:val="0"/>
              <w:spacing w:line="240" w:lineRule="auto"/>
              <w:ind w:firstLine="0"/>
              <w:jc w:val="left"/>
              <w:rPr>
                <w:sz w:val="24"/>
                <w:szCs w:val="24"/>
                <w:highlight w:val="yellow"/>
              </w:rPr>
            </w:pPr>
            <w:r w:rsidRPr="009C6979">
              <w:rPr>
                <w:sz w:val="24"/>
                <w:szCs w:val="24"/>
                <w:highlight w:val="yellow"/>
              </w:rPr>
              <w:t>- высота пандуса ____ м.;</w:t>
            </w:r>
          </w:p>
          <w:p w:rsidR="00E722CF" w:rsidRPr="009C6979" w:rsidRDefault="00E722CF" w:rsidP="00726197">
            <w:pPr>
              <w:snapToGrid w:val="0"/>
              <w:spacing w:line="240" w:lineRule="auto"/>
              <w:ind w:firstLine="0"/>
              <w:jc w:val="left"/>
              <w:rPr>
                <w:sz w:val="24"/>
                <w:szCs w:val="24"/>
                <w:highlight w:val="yellow"/>
              </w:rPr>
            </w:pPr>
            <w:r w:rsidRPr="009C6979">
              <w:rPr>
                <w:sz w:val="24"/>
                <w:szCs w:val="24"/>
                <w:highlight w:val="yellow"/>
              </w:rPr>
              <w:t>- уклон пандуса 1:___.</w:t>
            </w:r>
          </w:p>
        </w:tc>
        <w:tc>
          <w:tcPr>
            <w:tcW w:w="993" w:type="dxa"/>
            <w:shd w:val="clear" w:color="auto" w:fill="auto"/>
          </w:tcPr>
          <w:p w:rsidR="00E722CF" w:rsidRPr="009C6979" w:rsidRDefault="00E722CF" w:rsidP="00726197">
            <w:pPr>
              <w:spacing w:line="240" w:lineRule="auto"/>
              <w:ind w:left="-108" w:right="-108" w:firstLine="0"/>
              <w:jc w:val="center"/>
              <w:rPr>
                <w:b/>
                <w:sz w:val="24"/>
                <w:szCs w:val="24"/>
                <w:highlight w:val="yellow"/>
              </w:rPr>
            </w:pPr>
            <w:r w:rsidRPr="009C6979">
              <w:rPr>
                <w:b/>
                <w:sz w:val="24"/>
                <w:szCs w:val="24"/>
                <w:highlight w:val="yellow"/>
              </w:rPr>
              <w:lastRenderedPageBreak/>
              <w:t>К,О</w:t>
            </w:r>
          </w:p>
          <w:p w:rsidR="00E722CF" w:rsidRPr="009C6979" w:rsidRDefault="00E722CF" w:rsidP="00726197">
            <w:pPr>
              <w:snapToGrid w:val="0"/>
              <w:spacing w:line="240" w:lineRule="auto"/>
              <w:ind w:left="-108" w:right="-108" w:firstLine="0"/>
              <w:jc w:val="center"/>
              <w:rPr>
                <w:b/>
                <w:sz w:val="24"/>
                <w:szCs w:val="24"/>
                <w:highlight w:val="yellow"/>
              </w:rPr>
            </w:pPr>
          </w:p>
        </w:tc>
        <w:tc>
          <w:tcPr>
            <w:tcW w:w="4110" w:type="dxa"/>
            <w:shd w:val="clear" w:color="auto" w:fill="auto"/>
            <w:vAlign w:val="center"/>
          </w:tcPr>
          <w:p w:rsidR="00E722CF" w:rsidRPr="009C6979" w:rsidRDefault="00E722CF" w:rsidP="00726197">
            <w:pPr>
              <w:spacing w:line="240" w:lineRule="auto"/>
              <w:ind w:firstLine="0"/>
              <w:jc w:val="left"/>
              <w:rPr>
                <w:sz w:val="24"/>
                <w:szCs w:val="24"/>
                <w:highlight w:val="yellow"/>
              </w:rPr>
            </w:pPr>
            <w:bookmarkStart w:id="3" w:name="sub_629"/>
            <w:r w:rsidRPr="009C6979">
              <w:rPr>
                <w:sz w:val="24"/>
                <w:szCs w:val="24"/>
                <w:highlight w:val="yellow"/>
              </w:rPr>
              <w:t>- максимальная высота одного подъема (марша) пандуса не должна превышать 0,45 м при уклоне не более 1:20 (5%). При перепаде высот пола на путях движения 0,2 м и менее допускается увеличивать уклон пандуса до 1:10 (10%)</w:t>
            </w:r>
            <w:r w:rsidRPr="009C6979">
              <w:rPr>
                <w:b/>
                <w:bCs/>
                <w:sz w:val="24"/>
                <w:szCs w:val="24"/>
                <w:highlight w:val="yellow"/>
              </w:rPr>
              <w:t xml:space="preserve"> СП 59.13330.2016 п. 6.2.9;</w:t>
            </w:r>
          </w:p>
          <w:bookmarkEnd w:id="3"/>
          <w:p w:rsidR="00E722CF" w:rsidRPr="009C6979" w:rsidRDefault="00E722CF" w:rsidP="00726197">
            <w:pPr>
              <w:spacing w:line="240" w:lineRule="auto"/>
              <w:ind w:firstLine="0"/>
              <w:jc w:val="left"/>
              <w:rPr>
                <w:sz w:val="24"/>
                <w:szCs w:val="24"/>
                <w:highlight w:val="yellow"/>
              </w:rPr>
            </w:pPr>
            <w:r w:rsidRPr="009C6979">
              <w:rPr>
                <w:sz w:val="24"/>
                <w:szCs w:val="24"/>
                <w:highlight w:val="yellow"/>
              </w:rPr>
              <w:t xml:space="preserve">- при проектировании реконструируемых, подлежащих капитальному ремонту и </w:t>
            </w:r>
            <w:r w:rsidRPr="009C6979">
              <w:rPr>
                <w:sz w:val="24"/>
                <w:szCs w:val="24"/>
                <w:highlight w:val="yellow"/>
              </w:rPr>
              <w:lastRenderedPageBreak/>
              <w:t>приспосабливаемых существующих зданий и сооружений уклон пандуса принимается в интервале от 1:20 (5%) до 1:12 (8%)</w:t>
            </w:r>
            <w:r w:rsidRPr="009C6979">
              <w:rPr>
                <w:b/>
                <w:bCs/>
                <w:sz w:val="24"/>
                <w:szCs w:val="24"/>
                <w:highlight w:val="yellow"/>
              </w:rPr>
              <w:t xml:space="preserve"> СП 59.13330.2016 п. 6.2.9;</w:t>
            </w:r>
          </w:p>
          <w:p w:rsidR="00E722CF" w:rsidRPr="009C6979" w:rsidRDefault="00E722CF" w:rsidP="00726197">
            <w:pPr>
              <w:spacing w:line="240" w:lineRule="auto"/>
              <w:ind w:firstLine="0"/>
              <w:jc w:val="left"/>
              <w:rPr>
                <w:sz w:val="24"/>
                <w:szCs w:val="24"/>
                <w:highlight w:val="yellow"/>
              </w:rPr>
            </w:pPr>
            <w:r w:rsidRPr="009C6979">
              <w:rPr>
                <w:sz w:val="24"/>
                <w:szCs w:val="24"/>
                <w:highlight w:val="yellow"/>
              </w:rPr>
              <w:t xml:space="preserve">- площадка на горизонтальном участке пандуса при прямом пути движения или на повороте должна иметь размер не менее 1,5 м по ходу движения, а на винтовом - не менее 2,0 м. Горизонтальные площадки должны быть устроены также при каждом изменении направления пандуса </w:t>
            </w:r>
            <w:r w:rsidRPr="009C6979">
              <w:rPr>
                <w:b/>
                <w:bCs/>
                <w:sz w:val="24"/>
                <w:szCs w:val="24"/>
                <w:highlight w:val="yellow"/>
              </w:rPr>
              <w:t>СП 59.13330.2016 п. 6.2.9;</w:t>
            </w:r>
          </w:p>
          <w:p w:rsidR="00E722CF" w:rsidRPr="009C6979" w:rsidRDefault="00E722CF" w:rsidP="00726197">
            <w:pPr>
              <w:spacing w:line="240" w:lineRule="auto"/>
              <w:ind w:firstLine="0"/>
              <w:jc w:val="left"/>
              <w:rPr>
                <w:sz w:val="24"/>
                <w:szCs w:val="24"/>
                <w:highlight w:val="yellow"/>
              </w:rPr>
            </w:pPr>
            <w:r w:rsidRPr="009C6979">
              <w:rPr>
                <w:sz w:val="24"/>
                <w:szCs w:val="24"/>
                <w:highlight w:val="yellow"/>
              </w:rPr>
              <w:t xml:space="preserve">- пандусы в своей верхней и нижней частях должны иметь свободное пространство размерами не менее 1,5x1,5 м. </w:t>
            </w:r>
            <w:r w:rsidRPr="009C6979">
              <w:rPr>
                <w:b/>
                <w:bCs/>
                <w:sz w:val="24"/>
                <w:szCs w:val="24"/>
                <w:highlight w:val="yellow"/>
              </w:rPr>
              <w:t>СП 59.13330.2016 п. 6.2.9;</w:t>
            </w:r>
          </w:p>
          <w:p w:rsidR="00E722CF" w:rsidRPr="009C6979" w:rsidRDefault="00E722CF" w:rsidP="00726197">
            <w:pPr>
              <w:spacing w:line="240" w:lineRule="auto"/>
              <w:ind w:firstLine="0"/>
              <w:jc w:val="left"/>
              <w:rPr>
                <w:sz w:val="24"/>
                <w:szCs w:val="24"/>
                <w:highlight w:val="yellow"/>
              </w:rPr>
            </w:pPr>
            <w:r w:rsidRPr="009C6979">
              <w:rPr>
                <w:sz w:val="24"/>
                <w:szCs w:val="24"/>
                <w:highlight w:val="yellow"/>
              </w:rPr>
              <w:t>- инвентарные пандусы должны быть шириной не менее 0,8 м, рассчитаны на нагрузку не менее 250 кг/м</w:t>
            </w:r>
            <w:r w:rsidRPr="009C6979">
              <w:rPr>
                <w:sz w:val="24"/>
                <w:szCs w:val="24"/>
                <w:highlight w:val="yellow"/>
                <w:vertAlign w:val="superscript"/>
              </w:rPr>
              <w:t>2</w:t>
            </w:r>
            <w:r w:rsidRPr="009C6979">
              <w:rPr>
                <w:sz w:val="24"/>
                <w:szCs w:val="24"/>
                <w:highlight w:val="yellow"/>
              </w:rPr>
              <w:t xml:space="preserve"> и удовлетворять требованиям к стационарным пандусам по уклону.</w:t>
            </w:r>
            <w:r w:rsidRPr="009C6979">
              <w:rPr>
                <w:b/>
                <w:bCs/>
                <w:sz w:val="24"/>
                <w:szCs w:val="24"/>
                <w:highlight w:val="yellow"/>
              </w:rPr>
              <w:t xml:space="preserve"> СП 59.13330.2016 п. 6.2.9;</w:t>
            </w:r>
            <w:bookmarkStart w:id="4" w:name="sub_6210"/>
          </w:p>
          <w:p w:rsidR="00E722CF" w:rsidRPr="009C6979" w:rsidRDefault="00E722CF" w:rsidP="00726197">
            <w:pPr>
              <w:spacing w:line="240" w:lineRule="auto"/>
              <w:ind w:firstLine="0"/>
              <w:jc w:val="left"/>
              <w:rPr>
                <w:sz w:val="24"/>
                <w:szCs w:val="24"/>
                <w:highlight w:val="yellow"/>
              </w:rPr>
            </w:pPr>
            <w:r w:rsidRPr="009C6979">
              <w:rPr>
                <w:sz w:val="24"/>
                <w:szCs w:val="24"/>
                <w:highlight w:val="yellow"/>
              </w:rPr>
              <w:t xml:space="preserve">- по продольным краям маршей пандусов для предотвращения соскальзывания трости или ноги следует предусматривать бортики высотой не менее 0,05 м. </w:t>
            </w:r>
            <w:r w:rsidRPr="009C6979">
              <w:rPr>
                <w:b/>
                <w:bCs/>
                <w:sz w:val="24"/>
                <w:szCs w:val="24"/>
                <w:highlight w:val="yellow"/>
              </w:rPr>
              <w:t>СП 59.13330.2016 п. 6.2.10;</w:t>
            </w:r>
          </w:p>
          <w:bookmarkEnd w:id="4"/>
          <w:p w:rsidR="00E722CF" w:rsidRPr="009C6979" w:rsidRDefault="00E722CF" w:rsidP="00726197">
            <w:pPr>
              <w:spacing w:line="240" w:lineRule="auto"/>
              <w:ind w:firstLine="0"/>
              <w:jc w:val="left"/>
              <w:rPr>
                <w:sz w:val="24"/>
                <w:szCs w:val="24"/>
                <w:highlight w:val="yellow"/>
              </w:rPr>
            </w:pPr>
            <w:r w:rsidRPr="009C6979">
              <w:rPr>
                <w:sz w:val="24"/>
                <w:szCs w:val="24"/>
                <w:highlight w:val="yellow"/>
              </w:rPr>
              <w:t>- поверхность марша пандуса должна визуально контрастировать с горизонтальной поверхностью в начале и конце пандуса. Допускается для выявления граничащих поверхностей применение световых маячков или световых лент.</w:t>
            </w:r>
            <w:r w:rsidRPr="009C6979">
              <w:rPr>
                <w:b/>
                <w:bCs/>
                <w:sz w:val="24"/>
                <w:szCs w:val="24"/>
                <w:highlight w:val="yellow"/>
              </w:rPr>
              <w:t xml:space="preserve"> СП </w:t>
            </w:r>
            <w:r w:rsidRPr="009C6979">
              <w:rPr>
                <w:b/>
                <w:bCs/>
                <w:sz w:val="24"/>
                <w:szCs w:val="24"/>
                <w:highlight w:val="yellow"/>
              </w:rPr>
              <w:lastRenderedPageBreak/>
              <w:t>59.13330.2016 п. 6.2.10;</w:t>
            </w:r>
          </w:p>
          <w:p w:rsidR="00E722CF" w:rsidRPr="009C6979" w:rsidRDefault="00E722CF" w:rsidP="00726197">
            <w:pPr>
              <w:spacing w:line="240" w:lineRule="auto"/>
              <w:ind w:firstLine="0"/>
              <w:jc w:val="left"/>
              <w:rPr>
                <w:b/>
                <w:bCs/>
                <w:sz w:val="24"/>
                <w:szCs w:val="24"/>
                <w:highlight w:val="yellow"/>
              </w:rPr>
            </w:pPr>
            <w:r w:rsidRPr="009C6979">
              <w:rPr>
                <w:sz w:val="24"/>
                <w:szCs w:val="24"/>
                <w:highlight w:val="yellow"/>
              </w:rPr>
              <w:t>- тактильно-контрастные напольные указатели перед пандусами не обустраиваются</w:t>
            </w:r>
            <w:r w:rsidRPr="009C6979">
              <w:rPr>
                <w:b/>
                <w:bCs/>
                <w:sz w:val="24"/>
                <w:szCs w:val="24"/>
                <w:highlight w:val="yellow"/>
              </w:rPr>
              <w:t xml:space="preserve"> СП 59.13330.2016 п. 6.2.10;</w:t>
            </w:r>
            <w:bookmarkStart w:id="5" w:name="sub_6211"/>
          </w:p>
          <w:p w:rsidR="00E722CF" w:rsidRPr="009C6979" w:rsidRDefault="00E722CF" w:rsidP="00726197">
            <w:pPr>
              <w:spacing w:line="240" w:lineRule="auto"/>
              <w:ind w:firstLine="0"/>
              <w:jc w:val="left"/>
              <w:rPr>
                <w:sz w:val="24"/>
                <w:szCs w:val="24"/>
                <w:highlight w:val="yellow"/>
              </w:rPr>
            </w:pPr>
            <w:r w:rsidRPr="009C6979">
              <w:rPr>
                <w:b/>
                <w:bCs/>
                <w:sz w:val="24"/>
                <w:szCs w:val="24"/>
                <w:highlight w:val="yellow"/>
              </w:rPr>
              <w:t xml:space="preserve">- </w:t>
            </w:r>
            <w:r w:rsidRPr="009C6979">
              <w:rPr>
                <w:bCs/>
                <w:sz w:val="24"/>
                <w:szCs w:val="24"/>
                <w:highlight w:val="yellow"/>
              </w:rPr>
              <w:t>в</w:t>
            </w:r>
            <w:r w:rsidRPr="009C6979">
              <w:rPr>
                <w:sz w:val="24"/>
                <w:szCs w:val="24"/>
                <w:highlight w:val="yellow"/>
              </w:rPr>
              <w:t>доль обеих сторон всех пандусов, а также у всех перепадов высот горизонтальных поверхностей более 0,45 м необходимо устанавливать ограждения с поручнями. Поручни следует располагать на высоте 0,9 м, у пандусов - дополнительно и на высоте 0,7 м. Верхний и нижний поручни пандуса должны быть расположены в одной вертикальной плоскости.</w:t>
            </w:r>
            <w:r w:rsidRPr="009C6979">
              <w:rPr>
                <w:b/>
                <w:bCs/>
                <w:sz w:val="24"/>
                <w:szCs w:val="24"/>
                <w:highlight w:val="yellow"/>
              </w:rPr>
              <w:t xml:space="preserve"> СП 59.13330.2016 п. 6.2.11;</w:t>
            </w:r>
          </w:p>
          <w:bookmarkEnd w:id="5"/>
          <w:p w:rsidR="00E722CF" w:rsidRPr="009C6979" w:rsidRDefault="00E722CF" w:rsidP="00726197">
            <w:pPr>
              <w:spacing w:line="240" w:lineRule="auto"/>
              <w:ind w:firstLine="0"/>
              <w:jc w:val="left"/>
              <w:rPr>
                <w:sz w:val="24"/>
                <w:szCs w:val="24"/>
                <w:highlight w:val="yellow"/>
              </w:rPr>
            </w:pPr>
            <w:r w:rsidRPr="009C6979">
              <w:rPr>
                <w:sz w:val="24"/>
                <w:szCs w:val="24"/>
                <w:highlight w:val="yellow"/>
              </w:rPr>
              <w:t xml:space="preserve">- расстояние между поручнями пандуса с односторонним движением принимать в пределах от 0,9 до 1,0 м. </w:t>
            </w:r>
            <w:r w:rsidRPr="009C6979">
              <w:rPr>
                <w:b/>
                <w:bCs/>
                <w:sz w:val="24"/>
                <w:szCs w:val="24"/>
                <w:highlight w:val="yellow"/>
              </w:rPr>
              <w:t>СП 59.13330.2016 п. 6.2.11;</w:t>
            </w:r>
          </w:p>
          <w:p w:rsidR="00E722CF" w:rsidRPr="009C6979" w:rsidRDefault="00E722CF" w:rsidP="00726197">
            <w:pPr>
              <w:spacing w:line="240" w:lineRule="auto"/>
              <w:ind w:firstLine="0"/>
              <w:jc w:val="left"/>
              <w:rPr>
                <w:sz w:val="24"/>
                <w:szCs w:val="24"/>
                <w:highlight w:val="yellow"/>
              </w:rPr>
            </w:pPr>
            <w:r w:rsidRPr="009C6979">
              <w:rPr>
                <w:sz w:val="24"/>
                <w:szCs w:val="24"/>
                <w:highlight w:val="yellow"/>
              </w:rPr>
              <w:t xml:space="preserve">- завершающие горизонтальные части поручня должны быть длиннее марша лестницы или наклонной части пандуса на 0,3 м и иметь травмобезопасное исполнение </w:t>
            </w:r>
            <w:r w:rsidRPr="009C6979">
              <w:rPr>
                <w:b/>
                <w:bCs/>
                <w:sz w:val="24"/>
                <w:szCs w:val="24"/>
                <w:highlight w:val="yellow"/>
              </w:rPr>
              <w:t>СП 59.13330.2016 п. 6.2.11;</w:t>
            </w:r>
          </w:p>
          <w:p w:rsidR="00E722CF" w:rsidRPr="009C6979" w:rsidRDefault="00E722CF" w:rsidP="00726197">
            <w:pPr>
              <w:spacing w:line="240" w:lineRule="auto"/>
              <w:ind w:firstLine="0"/>
              <w:jc w:val="left"/>
              <w:rPr>
                <w:sz w:val="24"/>
                <w:szCs w:val="24"/>
                <w:highlight w:val="yellow"/>
              </w:rPr>
            </w:pPr>
            <w:r w:rsidRPr="009C6979">
              <w:rPr>
                <w:sz w:val="24"/>
                <w:szCs w:val="24"/>
                <w:highlight w:val="yellow"/>
              </w:rPr>
              <w:t>- поручни пандусов и лестниц должны соответствовать требованиям к опорным стационарным устройствам ГОСТ Р 51261-99</w:t>
            </w:r>
            <w:r w:rsidRPr="009C6979">
              <w:rPr>
                <w:b/>
                <w:bCs/>
                <w:sz w:val="24"/>
                <w:szCs w:val="24"/>
                <w:highlight w:val="yellow"/>
              </w:rPr>
              <w:t xml:space="preserve"> СП 59.13330.2016 п. 6.2.11;</w:t>
            </w:r>
          </w:p>
          <w:p w:rsidR="00E722CF" w:rsidRPr="009C6979" w:rsidRDefault="00E722CF" w:rsidP="00726197">
            <w:pPr>
              <w:spacing w:line="240" w:lineRule="auto"/>
              <w:ind w:firstLine="0"/>
              <w:jc w:val="left"/>
              <w:rPr>
                <w:sz w:val="24"/>
                <w:szCs w:val="24"/>
                <w:highlight w:val="yellow"/>
              </w:rPr>
            </w:pPr>
            <w:bookmarkStart w:id="6" w:name="sub_6212"/>
            <w:r w:rsidRPr="009C6979">
              <w:rPr>
                <w:sz w:val="24"/>
                <w:szCs w:val="24"/>
                <w:highlight w:val="yellow"/>
              </w:rPr>
              <w:t xml:space="preserve">- оптимальным вариантом для охвата рукой являются поручни округлого сечения диаметром от 0,03 до 0,05 м. Расстояние в свету между поручнем и стеной должно быть не менее 0,045 </w:t>
            </w:r>
            <w:r w:rsidRPr="009C6979">
              <w:rPr>
                <w:sz w:val="24"/>
                <w:szCs w:val="24"/>
                <w:highlight w:val="yellow"/>
              </w:rPr>
              <w:lastRenderedPageBreak/>
              <w:t>м для стен с гладкими поверхностями и не менее 0,06 м для стен с шероховатыми поверхностями.</w:t>
            </w:r>
            <w:r w:rsidRPr="009C6979">
              <w:rPr>
                <w:b/>
                <w:bCs/>
                <w:sz w:val="24"/>
                <w:szCs w:val="24"/>
                <w:highlight w:val="yellow"/>
              </w:rPr>
              <w:t xml:space="preserve"> СП 59.13330.2016 п. 6.2.12.</w:t>
            </w:r>
            <w:bookmarkEnd w:id="6"/>
          </w:p>
        </w:tc>
        <w:tc>
          <w:tcPr>
            <w:tcW w:w="1073" w:type="dxa"/>
            <w:shd w:val="clear" w:color="auto" w:fill="auto"/>
          </w:tcPr>
          <w:p w:rsidR="00E722CF" w:rsidRPr="00700E13" w:rsidRDefault="00E722CF" w:rsidP="00726197">
            <w:pPr>
              <w:spacing w:line="240" w:lineRule="auto"/>
              <w:ind w:left="-108" w:right="-108" w:firstLine="0"/>
              <w:jc w:val="left"/>
              <w:rPr>
                <w:b/>
                <w:sz w:val="24"/>
                <w:szCs w:val="24"/>
              </w:rPr>
            </w:pPr>
            <w:r w:rsidRPr="00700E13">
              <w:rPr>
                <w:b/>
                <w:sz w:val="24"/>
                <w:szCs w:val="24"/>
              </w:rPr>
              <w:lastRenderedPageBreak/>
              <w:t>Ремонт</w:t>
            </w:r>
          </w:p>
          <w:p w:rsidR="00E722CF" w:rsidRPr="00700E13" w:rsidRDefault="00E722CF" w:rsidP="00726197">
            <w:pPr>
              <w:spacing w:line="240" w:lineRule="auto"/>
              <w:ind w:left="-108" w:right="-108" w:firstLine="0"/>
              <w:jc w:val="left"/>
              <w:rPr>
                <w:b/>
                <w:sz w:val="24"/>
                <w:szCs w:val="24"/>
              </w:rPr>
            </w:pPr>
            <w:r w:rsidRPr="00700E13">
              <w:rPr>
                <w:b/>
                <w:sz w:val="24"/>
                <w:szCs w:val="24"/>
              </w:rPr>
              <w:t>ТСР,</w:t>
            </w:r>
          </w:p>
          <w:p w:rsidR="00E722CF" w:rsidRPr="00700E13" w:rsidRDefault="00E722CF" w:rsidP="00726197">
            <w:pPr>
              <w:snapToGrid w:val="0"/>
              <w:spacing w:line="240" w:lineRule="auto"/>
              <w:ind w:left="-108" w:right="-108" w:firstLine="0"/>
              <w:jc w:val="left"/>
              <w:rPr>
                <w:b/>
                <w:sz w:val="24"/>
                <w:szCs w:val="24"/>
              </w:rPr>
            </w:pPr>
            <w:r w:rsidRPr="00700E13">
              <w:rPr>
                <w:b/>
                <w:sz w:val="24"/>
                <w:szCs w:val="24"/>
              </w:rPr>
              <w:t>Орг.</w:t>
            </w:r>
          </w:p>
        </w:tc>
      </w:tr>
      <w:tr w:rsidR="00E722CF" w:rsidRPr="00700E13" w:rsidTr="00726197">
        <w:trPr>
          <w:trHeight w:val="699"/>
        </w:trPr>
        <w:tc>
          <w:tcPr>
            <w:tcW w:w="709" w:type="dxa"/>
            <w:shd w:val="clear" w:color="auto" w:fill="auto"/>
            <w:vAlign w:val="center"/>
          </w:tcPr>
          <w:p w:rsidR="00E722CF" w:rsidRPr="00700E13" w:rsidRDefault="00E722CF" w:rsidP="00726197">
            <w:pPr>
              <w:snapToGrid w:val="0"/>
              <w:spacing w:line="240" w:lineRule="auto"/>
              <w:ind w:left="-142" w:right="-108" w:firstLine="0"/>
              <w:jc w:val="center"/>
              <w:rPr>
                <w:b/>
                <w:sz w:val="24"/>
                <w:szCs w:val="24"/>
              </w:rPr>
            </w:pPr>
          </w:p>
          <w:p w:rsidR="00E722CF" w:rsidRPr="00700E13" w:rsidRDefault="00E722CF" w:rsidP="00726197">
            <w:pPr>
              <w:spacing w:line="240" w:lineRule="auto"/>
              <w:ind w:left="-142" w:right="-108" w:firstLine="0"/>
              <w:jc w:val="center"/>
              <w:rPr>
                <w:sz w:val="24"/>
                <w:szCs w:val="24"/>
              </w:rPr>
            </w:pPr>
            <w:r w:rsidRPr="00700E13">
              <w:rPr>
                <w:b/>
                <w:sz w:val="24"/>
                <w:szCs w:val="24"/>
              </w:rPr>
              <w:t>3.4</w:t>
            </w:r>
          </w:p>
        </w:tc>
        <w:tc>
          <w:tcPr>
            <w:tcW w:w="2268" w:type="dxa"/>
            <w:shd w:val="clear" w:color="auto" w:fill="auto"/>
            <w:vAlign w:val="center"/>
          </w:tcPr>
          <w:p w:rsidR="00E722CF" w:rsidRPr="009C6979" w:rsidRDefault="00E722CF" w:rsidP="00726197">
            <w:pPr>
              <w:spacing w:line="240" w:lineRule="auto"/>
              <w:ind w:firstLine="0"/>
              <w:jc w:val="center"/>
              <w:rPr>
                <w:sz w:val="24"/>
                <w:szCs w:val="24"/>
                <w:highlight w:val="yellow"/>
              </w:rPr>
            </w:pPr>
            <w:r w:rsidRPr="009C6979">
              <w:rPr>
                <w:sz w:val="24"/>
                <w:szCs w:val="24"/>
                <w:highlight w:val="yellow"/>
              </w:rPr>
              <w:t>Лифт пассажирский (или подъемник)</w:t>
            </w:r>
          </w:p>
        </w:tc>
        <w:tc>
          <w:tcPr>
            <w:tcW w:w="851" w:type="dxa"/>
            <w:shd w:val="clear" w:color="auto" w:fill="auto"/>
            <w:vAlign w:val="center"/>
          </w:tcPr>
          <w:p w:rsidR="00E722CF" w:rsidRPr="009C6979" w:rsidRDefault="00E722CF" w:rsidP="00726197">
            <w:pPr>
              <w:spacing w:line="240" w:lineRule="auto"/>
              <w:ind w:firstLine="0"/>
              <w:jc w:val="center"/>
              <w:rPr>
                <w:sz w:val="24"/>
                <w:szCs w:val="24"/>
                <w:highlight w:val="yellow"/>
              </w:rPr>
            </w:pPr>
            <w:r>
              <w:rPr>
                <w:sz w:val="24"/>
                <w:szCs w:val="24"/>
                <w:highlight w:val="yellow"/>
              </w:rPr>
              <w:t>нет</w:t>
            </w:r>
          </w:p>
        </w:tc>
        <w:tc>
          <w:tcPr>
            <w:tcW w:w="850" w:type="dxa"/>
            <w:shd w:val="clear" w:color="auto" w:fill="auto"/>
            <w:vAlign w:val="center"/>
          </w:tcPr>
          <w:p w:rsidR="00E722CF" w:rsidRPr="009C6979" w:rsidRDefault="00E722CF" w:rsidP="00726197">
            <w:pPr>
              <w:snapToGrid w:val="0"/>
              <w:spacing w:line="240" w:lineRule="auto"/>
              <w:ind w:firstLine="0"/>
              <w:jc w:val="center"/>
              <w:rPr>
                <w:sz w:val="24"/>
                <w:szCs w:val="24"/>
                <w:highlight w:val="yellow"/>
              </w:rPr>
            </w:pPr>
          </w:p>
        </w:tc>
        <w:tc>
          <w:tcPr>
            <w:tcW w:w="851" w:type="dxa"/>
            <w:shd w:val="clear" w:color="auto" w:fill="auto"/>
          </w:tcPr>
          <w:p w:rsidR="00E722CF" w:rsidRPr="009C6979" w:rsidRDefault="00E722CF" w:rsidP="00726197">
            <w:pPr>
              <w:snapToGrid w:val="0"/>
              <w:spacing w:line="240" w:lineRule="auto"/>
              <w:ind w:firstLine="0"/>
              <w:jc w:val="center"/>
              <w:rPr>
                <w:sz w:val="24"/>
                <w:szCs w:val="24"/>
                <w:highlight w:val="yellow"/>
              </w:rPr>
            </w:pPr>
          </w:p>
        </w:tc>
        <w:tc>
          <w:tcPr>
            <w:tcW w:w="4110" w:type="dxa"/>
            <w:shd w:val="clear" w:color="auto" w:fill="auto"/>
          </w:tcPr>
          <w:p w:rsidR="00E722CF" w:rsidRPr="009C6979" w:rsidRDefault="00E722CF" w:rsidP="00726197">
            <w:pPr>
              <w:pStyle w:val="a6"/>
              <w:ind w:firstLine="0"/>
              <w:jc w:val="left"/>
              <w:rPr>
                <w:sz w:val="24"/>
                <w:szCs w:val="24"/>
                <w:highlight w:val="yellow"/>
              </w:rPr>
            </w:pPr>
            <w:r w:rsidRPr="009C6979">
              <w:rPr>
                <w:sz w:val="24"/>
                <w:szCs w:val="24"/>
                <w:highlight w:val="yellow"/>
              </w:rPr>
              <w:t>- отсутствуют тактильные указатели уровня этажа;</w:t>
            </w:r>
          </w:p>
          <w:p w:rsidR="00E722CF" w:rsidRPr="009C6979" w:rsidRDefault="00E722CF" w:rsidP="00726197">
            <w:pPr>
              <w:pStyle w:val="a6"/>
              <w:ind w:firstLine="0"/>
              <w:jc w:val="left"/>
              <w:rPr>
                <w:sz w:val="24"/>
                <w:szCs w:val="24"/>
                <w:highlight w:val="yellow"/>
              </w:rPr>
            </w:pPr>
            <w:r w:rsidRPr="009C6979">
              <w:rPr>
                <w:sz w:val="24"/>
                <w:szCs w:val="24"/>
                <w:highlight w:val="yellow"/>
              </w:rPr>
              <w:t>- отсутствует цифровое обозначение этажа напротив выхода из лифта;</w:t>
            </w:r>
          </w:p>
          <w:p w:rsidR="00E722CF" w:rsidRPr="009C6979" w:rsidRDefault="00E722CF" w:rsidP="00726197">
            <w:pPr>
              <w:pStyle w:val="a6"/>
              <w:ind w:firstLine="0"/>
              <w:jc w:val="left"/>
              <w:rPr>
                <w:sz w:val="24"/>
                <w:szCs w:val="24"/>
                <w:highlight w:val="yellow"/>
              </w:rPr>
            </w:pPr>
            <w:r w:rsidRPr="009C6979">
              <w:rPr>
                <w:sz w:val="24"/>
                <w:szCs w:val="24"/>
                <w:highlight w:val="yellow"/>
              </w:rPr>
              <w:t>- отсутствует цветовая и звуковая информирующая о перемещении кабины лифта:</w:t>
            </w:r>
          </w:p>
          <w:p w:rsidR="00E722CF" w:rsidRPr="009C6979" w:rsidRDefault="00E722CF" w:rsidP="00726197">
            <w:pPr>
              <w:pStyle w:val="a6"/>
              <w:ind w:firstLine="0"/>
              <w:jc w:val="left"/>
              <w:rPr>
                <w:sz w:val="24"/>
                <w:szCs w:val="24"/>
                <w:highlight w:val="yellow"/>
              </w:rPr>
            </w:pPr>
            <w:r w:rsidRPr="009C6979">
              <w:rPr>
                <w:sz w:val="24"/>
                <w:szCs w:val="24"/>
                <w:highlight w:val="yellow"/>
              </w:rPr>
              <w:t>- отсутствует двухсторонняя связь;</w:t>
            </w:r>
          </w:p>
          <w:p w:rsidR="00E722CF" w:rsidRPr="009C6979" w:rsidRDefault="00E722CF" w:rsidP="00726197">
            <w:pPr>
              <w:pStyle w:val="a6"/>
              <w:ind w:firstLine="0"/>
              <w:jc w:val="left"/>
              <w:rPr>
                <w:sz w:val="24"/>
                <w:szCs w:val="24"/>
                <w:highlight w:val="yellow"/>
              </w:rPr>
            </w:pPr>
            <w:r w:rsidRPr="009C6979">
              <w:rPr>
                <w:sz w:val="24"/>
                <w:szCs w:val="24"/>
                <w:highlight w:val="yellow"/>
              </w:rPr>
              <w:t>- отсутствуют вентиляция в кабине лифта;</w:t>
            </w:r>
          </w:p>
          <w:p w:rsidR="00E722CF" w:rsidRPr="009C6979" w:rsidRDefault="00E722CF" w:rsidP="00726197">
            <w:pPr>
              <w:pStyle w:val="a6"/>
              <w:ind w:firstLine="0"/>
              <w:jc w:val="left"/>
              <w:rPr>
                <w:sz w:val="24"/>
                <w:szCs w:val="24"/>
                <w:highlight w:val="yellow"/>
              </w:rPr>
            </w:pPr>
            <w:r w:rsidRPr="009C6979">
              <w:rPr>
                <w:sz w:val="24"/>
                <w:szCs w:val="24"/>
                <w:highlight w:val="yellow"/>
              </w:rPr>
              <w:t>- высота расположения кнопки вызова лифта не соответствуют нормативам;</w:t>
            </w:r>
          </w:p>
          <w:p w:rsidR="00E722CF" w:rsidRPr="009C6979" w:rsidRDefault="00E722CF" w:rsidP="00726197">
            <w:pPr>
              <w:pStyle w:val="a6"/>
              <w:ind w:firstLine="0"/>
              <w:jc w:val="left"/>
              <w:rPr>
                <w:sz w:val="24"/>
                <w:szCs w:val="24"/>
                <w:highlight w:val="yellow"/>
              </w:rPr>
            </w:pPr>
            <w:r w:rsidRPr="009C6979">
              <w:rPr>
                <w:sz w:val="24"/>
                <w:szCs w:val="24"/>
                <w:highlight w:val="yellow"/>
              </w:rPr>
              <w:t>- отсутствует зеркало в лифте;</w:t>
            </w:r>
          </w:p>
          <w:p w:rsidR="00E722CF" w:rsidRPr="009C6979" w:rsidRDefault="00E722CF" w:rsidP="00726197">
            <w:pPr>
              <w:pStyle w:val="a6"/>
              <w:ind w:firstLine="0"/>
              <w:jc w:val="left"/>
              <w:rPr>
                <w:b/>
                <w:sz w:val="24"/>
                <w:szCs w:val="24"/>
                <w:highlight w:val="yellow"/>
              </w:rPr>
            </w:pPr>
            <w:r w:rsidRPr="009C6979">
              <w:rPr>
                <w:sz w:val="24"/>
                <w:szCs w:val="24"/>
                <w:highlight w:val="yellow"/>
              </w:rPr>
              <w:t>- свободное пространство перед подъемником __*__ м..</w:t>
            </w:r>
          </w:p>
        </w:tc>
        <w:tc>
          <w:tcPr>
            <w:tcW w:w="993" w:type="dxa"/>
            <w:shd w:val="clear" w:color="auto" w:fill="auto"/>
          </w:tcPr>
          <w:p w:rsidR="00E722CF" w:rsidRPr="009C6979" w:rsidRDefault="00E722CF" w:rsidP="00726197">
            <w:pPr>
              <w:spacing w:line="240" w:lineRule="auto"/>
              <w:ind w:left="-108" w:right="-108" w:firstLine="0"/>
              <w:jc w:val="center"/>
              <w:rPr>
                <w:b/>
                <w:sz w:val="24"/>
                <w:szCs w:val="24"/>
                <w:highlight w:val="yellow"/>
              </w:rPr>
            </w:pPr>
            <w:r w:rsidRPr="009C6979">
              <w:rPr>
                <w:b/>
                <w:sz w:val="24"/>
                <w:szCs w:val="24"/>
                <w:highlight w:val="yellow"/>
              </w:rPr>
              <w:t>К,О,С,</w:t>
            </w:r>
          </w:p>
          <w:p w:rsidR="00E722CF" w:rsidRPr="009C6979" w:rsidRDefault="00E722CF" w:rsidP="00726197">
            <w:pPr>
              <w:spacing w:line="240" w:lineRule="auto"/>
              <w:ind w:left="-108" w:right="-108" w:firstLine="0"/>
              <w:jc w:val="center"/>
              <w:rPr>
                <w:sz w:val="24"/>
                <w:szCs w:val="24"/>
                <w:highlight w:val="yellow"/>
              </w:rPr>
            </w:pPr>
            <w:r w:rsidRPr="009C6979">
              <w:rPr>
                <w:b/>
                <w:sz w:val="24"/>
                <w:szCs w:val="24"/>
                <w:highlight w:val="yellow"/>
              </w:rPr>
              <w:t>Г,У</w:t>
            </w:r>
          </w:p>
        </w:tc>
        <w:tc>
          <w:tcPr>
            <w:tcW w:w="4110" w:type="dxa"/>
            <w:shd w:val="clear" w:color="auto" w:fill="auto"/>
          </w:tcPr>
          <w:p w:rsidR="00E722CF" w:rsidRPr="009C6979" w:rsidRDefault="00E722CF" w:rsidP="00726197">
            <w:pPr>
              <w:spacing w:line="240" w:lineRule="auto"/>
              <w:ind w:firstLine="0"/>
              <w:jc w:val="left"/>
              <w:rPr>
                <w:sz w:val="24"/>
                <w:szCs w:val="24"/>
                <w:highlight w:val="yellow"/>
              </w:rPr>
            </w:pPr>
            <w:r w:rsidRPr="009C6979">
              <w:rPr>
                <w:sz w:val="24"/>
                <w:szCs w:val="24"/>
                <w:highlight w:val="yellow"/>
              </w:rPr>
              <w:t>- следует применять лифты с шириной дверного проема 0,9 м и более</w:t>
            </w:r>
            <w:r w:rsidRPr="009C6979">
              <w:rPr>
                <w:b/>
                <w:bCs/>
                <w:sz w:val="24"/>
                <w:szCs w:val="24"/>
                <w:highlight w:val="yellow"/>
              </w:rPr>
              <w:t xml:space="preserve"> СП 59.13330.2016 п. 6.2.13;</w:t>
            </w:r>
          </w:p>
          <w:p w:rsidR="00E722CF" w:rsidRPr="009C6979" w:rsidRDefault="00E722CF" w:rsidP="00726197">
            <w:pPr>
              <w:spacing w:line="240" w:lineRule="auto"/>
              <w:ind w:firstLine="0"/>
              <w:jc w:val="left"/>
              <w:rPr>
                <w:sz w:val="24"/>
                <w:szCs w:val="24"/>
                <w:highlight w:val="yellow"/>
              </w:rPr>
            </w:pPr>
            <w:bookmarkStart w:id="7" w:name="sub_6214"/>
            <w:r w:rsidRPr="009C6979">
              <w:rPr>
                <w:sz w:val="24"/>
                <w:szCs w:val="24"/>
                <w:highlight w:val="yellow"/>
              </w:rPr>
              <w:t>- следует применять пассажирские лифты с размерами кабины, обеспечивающими размещение инвалида на кресле-коляске с сопровождающим лицом, но не менее 1100х1400 мм (ширина х глубина)</w:t>
            </w:r>
            <w:r w:rsidRPr="009C6979">
              <w:rPr>
                <w:b/>
                <w:bCs/>
                <w:sz w:val="24"/>
                <w:szCs w:val="24"/>
                <w:highlight w:val="yellow"/>
              </w:rPr>
              <w:t xml:space="preserve"> СП 59.13330.2016 п. 6.2.14;</w:t>
            </w:r>
          </w:p>
          <w:bookmarkEnd w:id="7"/>
          <w:p w:rsidR="00E722CF" w:rsidRPr="009C6979" w:rsidRDefault="00E722CF" w:rsidP="00726197">
            <w:pPr>
              <w:spacing w:line="240" w:lineRule="auto"/>
              <w:ind w:firstLine="0"/>
              <w:jc w:val="left"/>
              <w:rPr>
                <w:sz w:val="24"/>
                <w:szCs w:val="24"/>
                <w:highlight w:val="yellow"/>
              </w:rPr>
            </w:pPr>
            <w:r w:rsidRPr="009C6979">
              <w:rPr>
                <w:sz w:val="24"/>
                <w:szCs w:val="24"/>
                <w:highlight w:val="yellow"/>
              </w:rPr>
              <w:t>- в целях обеспечения контроля за работой лифтов и связи пассажира с диспетчером (оператором) лифты могут быть оснащены средствами диспетчерского контроля</w:t>
            </w:r>
            <w:r w:rsidRPr="009C6979">
              <w:rPr>
                <w:b/>
                <w:bCs/>
                <w:sz w:val="24"/>
                <w:szCs w:val="24"/>
                <w:highlight w:val="yellow"/>
              </w:rPr>
              <w:t xml:space="preserve"> СП 59.13330.2016 п. 6.2.14;</w:t>
            </w:r>
          </w:p>
          <w:p w:rsidR="00E722CF" w:rsidRPr="009C6979" w:rsidRDefault="00E722CF" w:rsidP="00726197">
            <w:pPr>
              <w:spacing w:line="240" w:lineRule="auto"/>
              <w:ind w:firstLine="0"/>
              <w:jc w:val="left"/>
              <w:rPr>
                <w:sz w:val="24"/>
                <w:szCs w:val="24"/>
                <w:highlight w:val="yellow"/>
              </w:rPr>
            </w:pPr>
            <w:r w:rsidRPr="009C6979">
              <w:rPr>
                <w:sz w:val="24"/>
                <w:szCs w:val="24"/>
                <w:highlight w:val="yellow"/>
              </w:rPr>
              <w:t xml:space="preserve">- лифты грузоподъемностью 630 и 1000 кг рекомендуется применять с размерами кабины 1100х2100 мм (ширина х глубина) или 2100х1100 мм. </w:t>
            </w:r>
            <w:r w:rsidRPr="009C6979">
              <w:rPr>
                <w:b/>
                <w:bCs/>
                <w:sz w:val="24"/>
                <w:szCs w:val="24"/>
                <w:highlight w:val="yellow"/>
              </w:rPr>
              <w:t>СП 59.13330.2016 п. 6.2.15;</w:t>
            </w:r>
          </w:p>
          <w:p w:rsidR="00E722CF" w:rsidRPr="009C6979" w:rsidRDefault="00E722CF" w:rsidP="00726197">
            <w:pPr>
              <w:spacing w:line="240" w:lineRule="auto"/>
              <w:ind w:firstLine="0"/>
              <w:jc w:val="left"/>
              <w:rPr>
                <w:b/>
                <w:bCs/>
                <w:sz w:val="24"/>
                <w:szCs w:val="24"/>
                <w:highlight w:val="yellow"/>
              </w:rPr>
            </w:pPr>
            <w:r w:rsidRPr="009C6979">
              <w:rPr>
                <w:sz w:val="24"/>
                <w:szCs w:val="24"/>
                <w:highlight w:val="yellow"/>
              </w:rPr>
              <w:t>- следует применять лифты с размерами кабины не менее 2000х1400 мм (ширина х глубина) с шириной дверного проема 1,2 м.</w:t>
            </w:r>
            <w:r w:rsidRPr="009C6979">
              <w:rPr>
                <w:b/>
                <w:bCs/>
                <w:sz w:val="24"/>
                <w:szCs w:val="24"/>
                <w:highlight w:val="yellow"/>
              </w:rPr>
              <w:t xml:space="preserve"> СП 59.13330.2016 п. 6.2.15;</w:t>
            </w:r>
          </w:p>
          <w:p w:rsidR="00E722CF" w:rsidRPr="009C6979" w:rsidRDefault="00E722CF" w:rsidP="00726197">
            <w:pPr>
              <w:spacing w:line="240" w:lineRule="auto"/>
              <w:ind w:firstLine="0"/>
              <w:jc w:val="left"/>
              <w:rPr>
                <w:b/>
                <w:bCs/>
                <w:sz w:val="24"/>
                <w:szCs w:val="24"/>
                <w:highlight w:val="yellow"/>
              </w:rPr>
            </w:pPr>
            <w:r w:rsidRPr="009C6979">
              <w:rPr>
                <w:sz w:val="24"/>
                <w:szCs w:val="24"/>
                <w:highlight w:val="yellow"/>
              </w:rPr>
              <w:t xml:space="preserve">- напротив выхода из лифтов, доступных для МГН, на высоте 1,5 м должно быть цифровое обозначение этажа размером не менее 0,1 м, контрастное по отношению к фону стены. Если стенка напротив выхода из лифта отсутствует, номер этажа </w:t>
            </w:r>
            <w:r w:rsidRPr="009C6979">
              <w:rPr>
                <w:sz w:val="24"/>
                <w:szCs w:val="24"/>
                <w:highlight w:val="yellow"/>
              </w:rPr>
              <w:lastRenderedPageBreak/>
              <w:t>обозначается на боковом откосе входного проема в лифт.</w:t>
            </w:r>
            <w:r w:rsidRPr="009C6979">
              <w:rPr>
                <w:b/>
                <w:bCs/>
                <w:sz w:val="24"/>
                <w:szCs w:val="24"/>
                <w:highlight w:val="yellow"/>
              </w:rPr>
              <w:t xml:space="preserve"> СП 59.13330.2016 п. 6.2.16;</w:t>
            </w:r>
          </w:p>
          <w:p w:rsidR="00E722CF" w:rsidRPr="009C6979" w:rsidRDefault="00E722CF" w:rsidP="00726197">
            <w:pPr>
              <w:spacing w:line="240" w:lineRule="auto"/>
              <w:ind w:firstLine="0"/>
              <w:jc w:val="left"/>
              <w:rPr>
                <w:b/>
                <w:bCs/>
                <w:sz w:val="24"/>
                <w:szCs w:val="24"/>
                <w:highlight w:val="yellow"/>
              </w:rPr>
            </w:pPr>
            <w:r w:rsidRPr="009C6979">
              <w:rPr>
                <w:sz w:val="24"/>
                <w:szCs w:val="24"/>
                <w:highlight w:val="yellow"/>
              </w:rPr>
              <w:t>- свободное пространство перед подъемными платформами должно составлять не менее 1,6x1,6 м.</w:t>
            </w:r>
            <w:r w:rsidRPr="009C6979">
              <w:rPr>
                <w:b/>
                <w:bCs/>
                <w:sz w:val="24"/>
                <w:szCs w:val="24"/>
                <w:highlight w:val="yellow"/>
              </w:rPr>
              <w:t xml:space="preserve"> СП 59.13330.2016 п. 6.2.17;</w:t>
            </w:r>
          </w:p>
          <w:p w:rsidR="00E722CF" w:rsidRPr="009C6979" w:rsidRDefault="00E722CF" w:rsidP="00726197">
            <w:pPr>
              <w:spacing w:line="240" w:lineRule="auto"/>
              <w:ind w:firstLine="0"/>
              <w:jc w:val="left"/>
              <w:rPr>
                <w:b/>
                <w:bCs/>
                <w:sz w:val="24"/>
                <w:szCs w:val="24"/>
                <w:highlight w:val="yellow"/>
              </w:rPr>
            </w:pPr>
            <w:r w:rsidRPr="009C6979">
              <w:rPr>
                <w:sz w:val="24"/>
                <w:szCs w:val="24"/>
                <w:highlight w:val="yellow"/>
              </w:rPr>
              <w:t>- в целях обеспечения контроля за подъемной платформой и действиями пользователя подъемные платформы могут быть оснащены средствами диспетчерского и визуального контроля, с выводом информации на удаленное автоматизированное рабочее место оператора</w:t>
            </w:r>
            <w:r w:rsidRPr="009C6979">
              <w:rPr>
                <w:b/>
                <w:bCs/>
                <w:sz w:val="24"/>
                <w:szCs w:val="24"/>
                <w:highlight w:val="yellow"/>
              </w:rPr>
              <w:t xml:space="preserve"> СП 59.13330.2016 п. 6.2.17;</w:t>
            </w:r>
          </w:p>
          <w:p w:rsidR="00E722CF" w:rsidRPr="009C6979" w:rsidRDefault="00E722CF" w:rsidP="00726197">
            <w:pPr>
              <w:spacing w:line="240" w:lineRule="auto"/>
              <w:ind w:firstLine="0"/>
              <w:jc w:val="left"/>
              <w:rPr>
                <w:b/>
                <w:sz w:val="24"/>
                <w:szCs w:val="24"/>
                <w:highlight w:val="yellow"/>
              </w:rPr>
            </w:pPr>
            <w:bookmarkStart w:id="8" w:name="sub_6218"/>
            <w:r w:rsidRPr="009C6979">
              <w:rPr>
                <w:sz w:val="24"/>
                <w:szCs w:val="24"/>
                <w:highlight w:val="yellow"/>
              </w:rPr>
              <w:t>- эскалаторы и пассажирские конвейеры для безопасности людей с нарушением зрения должны быть оснащены предупреждающими тактильно-контрастными напольными указателями у каждого края. Если эскалатор или пассажирский конвейер находится на основном пути движения МГН, у каждой входной площадки следует предусмотреть ограждения высотой 1,0 м, которые должны образовывать проход к входной площадке шириной не менее ширины ступени эскалатора или движущегося полотна пассажирского конвейера.</w:t>
            </w:r>
            <w:r w:rsidRPr="009C6979">
              <w:rPr>
                <w:b/>
                <w:bCs/>
                <w:sz w:val="24"/>
                <w:szCs w:val="24"/>
                <w:highlight w:val="yellow"/>
              </w:rPr>
              <w:t xml:space="preserve"> СП 59.13330.2016 п. 6.2.17</w:t>
            </w:r>
            <w:bookmarkEnd w:id="8"/>
            <w:r w:rsidRPr="009C6979">
              <w:rPr>
                <w:b/>
                <w:bCs/>
                <w:sz w:val="24"/>
                <w:szCs w:val="24"/>
                <w:highlight w:val="yellow"/>
              </w:rPr>
              <w:t>.</w:t>
            </w:r>
          </w:p>
        </w:tc>
        <w:tc>
          <w:tcPr>
            <w:tcW w:w="1073" w:type="dxa"/>
            <w:shd w:val="clear" w:color="auto" w:fill="auto"/>
          </w:tcPr>
          <w:p w:rsidR="00E722CF" w:rsidRPr="00700E13" w:rsidRDefault="00E722CF" w:rsidP="00726197">
            <w:pPr>
              <w:spacing w:line="240" w:lineRule="auto"/>
              <w:ind w:left="-108" w:right="-108" w:firstLine="0"/>
              <w:jc w:val="left"/>
              <w:rPr>
                <w:b/>
                <w:sz w:val="24"/>
                <w:szCs w:val="24"/>
              </w:rPr>
            </w:pPr>
            <w:r w:rsidRPr="00700E13">
              <w:rPr>
                <w:b/>
                <w:sz w:val="24"/>
                <w:szCs w:val="24"/>
              </w:rPr>
              <w:lastRenderedPageBreak/>
              <w:t>Ремонт</w:t>
            </w:r>
          </w:p>
          <w:p w:rsidR="00E722CF" w:rsidRPr="00700E13" w:rsidRDefault="00E722CF" w:rsidP="00726197">
            <w:pPr>
              <w:spacing w:line="240" w:lineRule="auto"/>
              <w:ind w:left="-108" w:right="-108" w:firstLine="0"/>
              <w:jc w:val="left"/>
              <w:rPr>
                <w:b/>
                <w:sz w:val="24"/>
                <w:szCs w:val="24"/>
              </w:rPr>
            </w:pPr>
            <w:r w:rsidRPr="00700E13">
              <w:rPr>
                <w:b/>
                <w:sz w:val="24"/>
                <w:szCs w:val="24"/>
              </w:rPr>
              <w:t>ТСР,</w:t>
            </w:r>
          </w:p>
          <w:p w:rsidR="00E722CF" w:rsidRPr="00700E13" w:rsidRDefault="00E722CF" w:rsidP="00726197">
            <w:pPr>
              <w:snapToGrid w:val="0"/>
              <w:spacing w:line="240" w:lineRule="auto"/>
              <w:ind w:left="-108" w:right="-108" w:firstLine="0"/>
              <w:jc w:val="left"/>
            </w:pPr>
            <w:r w:rsidRPr="00700E13">
              <w:rPr>
                <w:b/>
                <w:sz w:val="24"/>
                <w:szCs w:val="24"/>
              </w:rPr>
              <w:t>Орг.</w:t>
            </w:r>
          </w:p>
        </w:tc>
      </w:tr>
      <w:tr w:rsidR="00E722CF" w:rsidRPr="00700E13" w:rsidTr="00726197">
        <w:trPr>
          <w:trHeight w:val="513"/>
        </w:trPr>
        <w:tc>
          <w:tcPr>
            <w:tcW w:w="709" w:type="dxa"/>
            <w:shd w:val="clear" w:color="auto" w:fill="auto"/>
            <w:vAlign w:val="center"/>
          </w:tcPr>
          <w:p w:rsidR="00E722CF" w:rsidRPr="00700E13" w:rsidRDefault="00E722CF" w:rsidP="00726197">
            <w:pPr>
              <w:spacing w:line="240" w:lineRule="auto"/>
              <w:ind w:left="-142" w:right="-108" w:firstLine="0"/>
              <w:jc w:val="center"/>
              <w:rPr>
                <w:sz w:val="24"/>
                <w:szCs w:val="24"/>
              </w:rPr>
            </w:pPr>
            <w:r w:rsidRPr="00700E13">
              <w:rPr>
                <w:b/>
                <w:sz w:val="24"/>
                <w:szCs w:val="24"/>
              </w:rPr>
              <w:lastRenderedPageBreak/>
              <w:t>3.5</w:t>
            </w:r>
          </w:p>
        </w:tc>
        <w:tc>
          <w:tcPr>
            <w:tcW w:w="2268" w:type="dxa"/>
            <w:shd w:val="clear" w:color="auto" w:fill="auto"/>
            <w:vAlign w:val="center"/>
          </w:tcPr>
          <w:p w:rsidR="00E722CF" w:rsidRPr="00700E13" w:rsidRDefault="00E722CF" w:rsidP="00726197">
            <w:pPr>
              <w:spacing w:line="240" w:lineRule="auto"/>
              <w:ind w:firstLine="0"/>
              <w:jc w:val="center"/>
              <w:rPr>
                <w:sz w:val="24"/>
                <w:szCs w:val="24"/>
              </w:rPr>
            </w:pPr>
            <w:r w:rsidRPr="00700E13">
              <w:rPr>
                <w:sz w:val="24"/>
                <w:szCs w:val="24"/>
              </w:rPr>
              <w:t>Дверь</w:t>
            </w:r>
          </w:p>
        </w:tc>
        <w:tc>
          <w:tcPr>
            <w:tcW w:w="851" w:type="dxa"/>
            <w:shd w:val="clear" w:color="auto" w:fill="auto"/>
            <w:vAlign w:val="center"/>
          </w:tcPr>
          <w:p w:rsidR="00E722CF" w:rsidRPr="00700E13" w:rsidRDefault="00E722CF" w:rsidP="00726197">
            <w:pPr>
              <w:spacing w:line="240" w:lineRule="auto"/>
              <w:ind w:firstLine="0"/>
              <w:jc w:val="center"/>
              <w:rPr>
                <w:sz w:val="24"/>
                <w:szCs w:val="24"/>
              </w:rPr>
            </w:pPr>
            <w:r w:rsidRPr="00700E13">
              <w:rPr>
                <w:sz w:val="24"/>
                <w:szCs w:val="24"/>
              </w:rPr>
              <w:t>есть</w:t>
            </w:r>
          </w:p>
        </w:tc>
        <w:tc>
          <w:tcPr>
            <w:tcW w:w="850" w:type="dxa"/>
            <w:shd w:val="clear" w:color="auto" w:fill="auto"/>
            <w:vAlign w:val="center"/>
          </w:tcPr>
          <w:p w:rsidR="00E722CF" w:rsidRPr="00700E13" w:rsidRDefault="00E722CF" w:rsidP="00726197">
            <w:pPr>
              <w:snapToGrid w:val="0"/>
              <w:spacing w:line="240" w:lineRule="auto"/>
              <w:ind w:firstLine="0"/>
              <w:jc w:val="center"/>
              <w:rPr>
                <w:sz w:val="24"/>
                <w:szCs w:val="24"/>
              </w:rPr>
            </w:pPr>
          </w:p>
        </w:tc>
        <w:tc>
          <w:tcPr>
            <w:tcW w:w="851" w:type="dxa"/>
            <w:shd w:val="clear" w:color="auto" w:fill="auto"/>
          </w:tcPr>
          <w:p w:rsidR="00E722CF" w:rsidRPr="00700E13" w:rsidRDefault="00E722CF" w:rsidP="00726197">
            <w:pPr>
              <w:snapToGrid w:val="0"/>
              <w:spacing w:line="240" w:lineRule="auto"/>
              <w:ind w:firstLine="0"/>
              <w:jc w:val="center"/>
              <w:rPr>
                <w:sz w:val="24"/>
                <w:szCs w:val="24"/>
              </w:rPr>
            </w:pPr>
          </w:p>
          <w:p w:rsidR="00E722CF" w:rsidRPr="00700E13" w:rsidRDefault="00E722CF" w:rsidP="00726197">
            <w:pPr>
              <w:snapToGrid w:val="0"/>
              <w:spacing w:line="240" w:lineRule="auto"/>
              <w:ind w:firstLine="0"/>
              <w:jc w:val="center"/>
              <w:rPr>
                <w:sz w:val="24"/>
                <w:szCs w:val="24"/>
              </w:rPr>
            </w:pPr>
          </w:p>
          <w:p w:rsidR="00E722CF" w:rsidRPr="00700E13" w:rsidRDefault="00E722CF" w:rsidP="00726197">
            <w:pPr>
              <w:snapToGrid w:val="0"/>
              <w:spacing w:line="240" w:lineRule="auto"/>
              <w:ind w:firstLine="0"/>
              <w:jc w:val="center"/>
              <w:rPr>
                <w:sz w:val="24"/>
                <w:szCs w:val="24"/>
              </w:rPr>
            </w:pPr>
          </w:p>
          <w:p w:rsidR="00E722CF" w:rsidRPr="00700E13" w:rsidRDefault="00E722CF" w:rsidP="00726197">
            <w:pPr>
              <w:snapToGrid w:val="0"/>
              <w:spacing w:line="240" w:lineRule="auto"/>
              <w:ind w:firstLine="0"/>
              <w:jc w:val="center"/>
              <w:rPr>
                <w:sz w:val="24"/>
                <w:szCs w:val="24"/>
              </w:rPr>
            </w:pPr>
          </w:p>
          <w:p w:rsidR="00E722CF" w:rsidRPr="00700E13" w:rsidRDefault="00E722CF" w:rsidP="00726197">
            <w:pPr>
              <w:snapToGrid w:val="0"/>
              <w:spacing w:line="240" w:lineRule="auto"/>
              <w:ind w:firstLine="0"/>
              <w:jc w:val="center"/>
              <w:rPr>
                <w:sz w:val="24"/>
                <w:szCs w:val="24"/>
              </w:rPr>
            </w:pPr>
          </w:p>
          <w:p w:rsidR="00E722CF" w:rsidRPr="00700E13" w:rsidRDefault="00E722CF" w:rsidP="00726197">
            <w:pPr>
              <w:snapToGrid w:val="0"/>
              <w:spacing w:line="240" w:lineRule="auto"/>
              <w:ind w:firstLine="0"/>
              <w:jc w:val="center"/>
              <w:rPr>
                <w:sz w:val="24"/>
                <w:szCs w:val="24"/>
              </w:rPr>
            </w:pPr>
          </w:p>
          <w:p w:rsidR="00E722CF" w:rsidRPr="00700E13" w:rsidRDefault="00E722CF" w:rsidP="00726197">
            <w:pPr>
              <w:snapToGrid w:val="0"/>
              <w:spacing w:line="240" w:lineRule="auto"/>
              <w:ind w:firstLine="0"/>
              <w:jc w:val="center"/>
              <w:rPr>
                <w:sz w:val="24"/>
                <w:szCs w:val="24"/>
              </w:rPr>
            </w:pPr>
          </w:p>
          <w:p w:rsidR="00E722CF" w:rsidRPr="00700E13" w:rsidRDefault="00E722CF" w:rsidP="00726197">
            <w:pPr>
              <w:snapToGrid w:val="0"/>
              <w:spacing w:line="240" w:lineRule="auto"/>
              <w:ind w:firstLine="0"/>
              <w:jc w:val="center"/>
              <w:rPr>
                <w:sz w:val="24"/>
                <w:szCs w:val="24"/>
              </w:rPr>
            </w:pPr>
          </w:p>
          <w:p w:rsidR="00E722CF" w:rsidRPr="00700E13" w:rsidRDefault="00E722CF" w:rsidP="00726197">
            <w:pPr>
              <w:snapToGrid w:val="0"/>
              <w:spacing w:line="240" w:lineRule="auto"/>
              <w:ind w:firstLine="0"/>
              <w:jc w:val="center"/>
              <w:rPr>
                <w:sz w:val="24"/>
                <w:szCs w:val="24"/>
              </w:rPr>
            </w:pPr>
          </w:p>
          <w:p w:rsidR="00E722CF" w:rsidRPr="00700E13" w:rsidRDefault="00E722CF" w:rsidP="00726197">
            <w:pPr>
              <w:snapToGrid w:val="0"/>
              <w:spacing w:line="240" w:lineRule="auto"/>
              <w:ind w:firstLine="0"/>
              <w:jc w:val="center"/>
              <w:rPr>
                <w:sz w:val="24"/>
                <w:szCs w:val="24"/>
              </w:rPr>
            </w:pPr>
          </w:p>
          <w:p w:rsidR="00E722CF" w:rsidRPr="00700E13" w:rsidRDefault="00E722CF" w:rsidP="00726197">
            <w:pPr>
              <w:snapToGrid w:val="0"/>
              <w:spacing w:line="240" w:lineRule="auto"/>
              <w:ind w:firstLine="0"/>
              <w:jc w:val="center"/>
              <w:rPr>
                <w:sz w:val="24"/>
                <w:szCs w:val="24"/>
              </w:rPr>
            </w:pPr>
          </w:p>
          <w:p w:rsidR="00E722CF" w:rsidRPr="00700E13" w:rsidRDefault="00E722CF" w:rsidP="00726197">
            <w:pPr>
              <w:snapToGrid w:val="0"/>
              <w:spacing w:line="240" w:lineRule="auto"/>
              <w:ind w:firstLine="0"/>
              <w:jc w:val="center"/>
              <w:rPr>
                <w:sz w:val="24"/>
                <w:szCs w:val="24"/>
              </w:rPr>
            </w:pPr>
          </w:p>
          <w:p w:rsidR="00E722CF" w:rsidRPr="00700E13" w:rsidRDefault="00E722CF" w:rsidP="00726197">
            <w:pPr>
              <w:snapToGrid w:val="0"/>
              <w:spacing w:line="240" w:lineRule="auto"/>
              <w:ind w:firstLine="0"/>
              <w:jc w:val="center"/>
              <w:rPr>
                <w:sz w:val="24"/>
                <w:szCs w:val="24"/>
              </w:rPr>
            </w:pPr>
          </w:p>
          <w:p w:rsidR="00E722CF" w:rsidRPr="00700E13" w:rsidRDefault="00E722CF" w:rsidP="00726197">
            <w:pPr>
              <w:snapToGrid w:val="0"/>
              <w:spacing w:line="240" w:lineRule="auto"/>
              <w:ind w:firstLine="0"/>
              <w:jc w:val="center"/>
              <w:rPr>
                <w:sz w:val="24"/>
                <w:szCs w:val="24"/>
              </w:rPr>
            </w:pPr>
          </w:p>
          <w:p w:rsidR="00E722CF" w:rsidRPr="00700E13" w:rsidRDefault="00E722CF" w:rsidP="00726197">
            <w:pPr>
              <w:snapToGrid w:val="0"/>
              <w:spacing w:line="240" w:lineRule="auto"/>
              <w:ind w:firstLine="0"/>
              <w:jc w:val="center"/>
              <w:rPr>
                <w:sz w:val="24"/>
                <w:szCs w:val="24"/>
              </w:rPr>
            </w:pPr>
          </w:p>
          <w:p w:rsidR="00E722CF" w:rsidRPr="00700E13" w:rsidRDefault="00E722CF" w:rsidP="00726197">
            <w:pPr>
              <w:snapToGrid w:val="0"/>
              <w:spacing w:line="240" w:lineRule="auto"/>
              <w:ind w:firstLine="0"/>
              <w:jc w:val="center"/>
              <w:rPr>
                <w:sz w:val="24"/>
                <w:szCs w:val="24"/>
              </w:rPr>
            </w:pPr>
          </w:p>
          <w:p w:rsidR="00E722CF" w:rsidRPr="00700E13" w:rsidRDefault="00E722CF" w:rsidP="00726197">
            <w:pPr>
              <w:snapToGrid w:val="0"/>
              <w:spacing w:line="240" w:lineRule="auto"/>
              <w:ind w:firstLine="0"/>
              <w:jc w:val="center"/>
              <w:rPr>
                <w:sz w:val="24"/>
                <w:szCs w:val="24"/>
              </w:rPr>
            </w:pPr>
          </w:p>
          <w:p w:rsidR="00E722CF" w:rsidRPr="00700E13" w:rsidRDefault="00E722CF" w:rsidP="00726197">
            <w:pPr>
              <w:snapToGrid w:val="0"/>
              <w:spacing w:line="240" w:lineRule="auto"/>
              <w:ind w:firstLine="0"/>
              <w:jc w:val="center"/>
              <w:rPr>
                <w:sz w:val="24"/>
                <w:szCs w:val="24"/>
              </w:rPr>
            </w:pPr>
          </w:p>
          <w:p w:rsidR="00E722CF" w:rsidRPr="00700E13" w:rsidRDefault="00E722CF" w:rsidP="00726197">
            <w:pPr>
              <w:snapToGrid w:val="0"/>
              <w:spacing w:line="240" w:lineRule="auto"/>
              <w:ind w:firstLine="0"/>
              <w:jc w:val="center"/>
              <w:rPr>
                <w:sz w:val="24"/>
                <w:szCs w:val="24"/>
              </w:rPr>
            </w:pPr>
          </w:p>
          <w:p w:rsidR="00E722CF" w:rsidRPr="00700E13" w:rsidRDefault="00E722CF" w:rsidP="00726197">
            <w:pPr>
              <w:snapToGrid w:val="0"/>
              <w:spacing w:line="240" w:lineRule="auto"/>
              <w:ind w:firstLine="0"/>
              <w:jc w:val="center"/>
              <w:rPr>
                <w:sz w:val="24"/>
                <w:szCs w:val="24"/>
              </w:rPr>
            </w:pPr>
          </w:p>
          <w:p w:rsidR="00E722CF" w:rsidRPr="00700E13" w:rsidRDefault="00E722CF" w:rsidP="00726197">
            <w:pPr>
              <w:snapToGrid w:val="0"/>
              <w:spacing w:line="240" w:lineRule="auto"/>
              <w:ind w:firstLine="0"/>
              <w:jc w:val="center"/>
              <w:rPr>
                <w:sz w:val="24"/>
                <w:szCs w:val="24"/>
              </w:rPr>
            </w:pPr>
          </w:p>
          <w:p w:rsidR="00E722CF" w:rsidRPr="00700E13" w:rsidRDefault="00E722CF" w:rsidP="00726197">
            <w:pPr>
              <w:snapToGrid w:val="0"/>
              <w:spacing w:line="240" w:lineRule="auto"/>
              <w:ind w:firstLine="0"/>
              <w:jc w:val="center"/>
              <w:rPr>
                <w:sz w:val="24"/>
                <w:szCs w:val="24"/>
              </w:rPr>
            </w:pPr>
          </w:p>
        </w:tc>
        <w:tc>
          <w:tcPr>
            <w:tcW w:w="4110" w:type="dxa"/>
            <w:shd w:val="clear" w:color="auto" w:fill="auto"/>
          </w:tcPr>
          <w:p w:rsidR="00E722CF" w:rsidRPr="00700E13" w:rsidRDefault="00E722CF" w:rsidP="00726197">
            <w:pPr>
              <w:spacing w:line="240" w:lineRule="auto"/>
              <w:ind w:firstLine="0"/>
              <w:jc w:val="left"/>
              <w:rPr>
                <w:sz w:val="24"/>
                <w:szCs w:val="24"/>
              </w:rPr>
            </w:pPr>
            <w:r w:rsidRPr="00700E13">
              <w:rPr>
                <w:sz w:val="24"/>
                <w:szCs w:val="24"/>
              </w:rPr>
              <w:lastRenderedPageBreak/>
              <w:t xml:space="preserve">- ширина дверей варьируется от </w:t>
            </w:r>
            <w:r>
              <w:rPr>
                <w:sz w:val="24"/>
                <w:szCs w:val="24"/>
              </w:rPr>
              <w:t>110</w:t>
            </w:r>
            <w:r w:rsidRPr="00700E13">
              <w:rPr>
                <w:sz w:val="24"/>
                <w:szCs w:val="24"/>
              </w:rPr>
              <w:t>__ до _</w:t>
            </w:r>
            <w:r>
              <w:rPr>
                <w:sz w:val="24"/>
                <w:szCs w:val="24"/>
              </w:rPr>
              <w:t>120</w:t>
            </w:r>
            <w:r w:rsidRPr="00700E13">
              <w:rPr>
                <w:sz w:val="24"/>
                <w:szCs w:val="24"/>
              </w:rPr>
              <w:t>_ м;</w:t>
            </w:r>
          </w:p>
          <w:p w:rsidR="00E722CF" w:rsidRPr="00700E13" w:rsidRDefault="00E722CF" w:rsidP="00726197">
            <w:pPr>
              <w:spacing w:line="240" w:lineRule="auto"/>
              <w:ind w:firstLine="0"/>
              <w:jc w:val="left"/>
              <w:rPr>
                <w:sz w:val="24"/>
                <w:szCs w:val="24"/>
              </w:rPr>
            </w:pPr>
            <w:r w:rsidRPr="00700E13">
              <w:rPr>
                <w:sz w:val="24"/>
                <w:szCs w:val="24"/>
              </w:rPr>
              <w:t xml:space="preserve">- высота порогов составляет от </w:t>
            </w:r>
            <w:r>
              <w:rPr>
                <w:sz w:val="24"/>
                <w:szCs w:val="24"/>
              </w:rPr>
              <w:t>12</w:t>
            </w:r>
            <w:r w:rsidRPr="00700E13">
              <w:rPr>
                <w:sz w:val="24"/>
                <w:szCs w:val="24"/>
              </w:rPr>
              <w:t xml:space="preserve">__ </w:t>
            </w:r>
            <w:r w:rsidRPr="00700E13">
              <w:rPr>
                <w:sz w:val="24"/>
                <w:szCs w:val="24"/>
              </w:rPr>
              <w:lastRenderedPageBreak/>
              <w:t>до</w:t>
            </w:r>
            <w:r>
              <w:rPr>
                <w:sz w:val="24"/>
                <w:szCs w:val="24"/>
              </w:rPr>
              <w:t>14 _</w:t>
            </w:r>
            <w:r w:rsidRPr="00700E13">
              <w:rPr>
                <w:sz w:val="24"/>
                <w:szCs w:val="24"/>
              </w:rPr>
              <w:t xml:space="preserve"> см;</w:t>
            </w:r>
          </w:p>
          <w:p w:rsidR="00E722CF" w:rsidRPr="00700E13" w:rsidRDefault="00E722CF" w:rsidP="00726197">
            <w:pPr>
              <w:spacing w:line="240" w:lineRule="auto"/>
              <w:ind w:firstLine="0"/>
              <w:jc w:val="left"/>
              <w:rPr>
                <w:sz w:val="24"/>
                <w:szCs w:val="24"/>
              </w:rPr>
            </w:pPr>
            <w:r w:rsidRPr="00700E13">
              <w:rPr>
                <w:sz w:val="24"/>
                <w:szCs w:val="24"/>
              </w:rPr>
              <w:t>- обозначение на двери отсутствует или расположено не по нормативу;</w:t>
            </w:r>
          </w:p>
          <w:p w:rsidR="00E722CF" w:rsidRPr="00700E13" w:rsidRDefault="00E722CF" w:rsidP="00726197">
            <w:pPr>
              <w:spacing w:line="240" w:lineRule="auto"/>
              <w:ind w:firstLine="0"/>
              <w:jc w:val="left"/>
              <w:rPr>
                <w:sz w:val="24"/>
                <w:szCs w:val="24"/>
              </w:rPr>
            </w:pPr>
            <w:r w:rsidRPr="00700E13">
              <w:rPr>
                <w:sz w:val="24"/>
                <w:szCs w:val="24"/>
              </w:rPr>
              <w:t xml:space="preserve">- отсутствуют информационные рельефные таблички; </w:t>
            </w:r>
          </w:p>
          <w:p w:rsidR="00E722CF" w:rsidRPr="00700E13" w:rsidRDefault="00E722CF" w:rsidP="00726197">
            <w:pPr>
              <w:spacing w:line="240" w:lineRule="auto"/>
              <w:ind w:firstLine="0"/>
              <w:jc w:val="left"/>
              <w:rPr>
                <w:sz w:val="24"/>
                <w:szCs w:val="24"/>
              </w:rPr>
            </w:pPr>
            <w:r w:rsidRPr="00700E13">
              <w:rPr>
                <w:sz w:val="24"/>
                <w:szCs w:val="24"/>
              </w:rPr>
              <w:t>- не выделены контрастным цветом дверные проемы;</w:t>
            </w:r>
          </w:p>
          <w:p w:rsidR="00E722CF" w:rsidRPr="00700E13" w:rsidRDefault="00E722CF" w:rsidP="00726197">
            <w:pPr>
              <w:widowControl w:val="0"/>
              <w:autoSpaceDE w:val="0"/>
              <w:spacing w:line="240" w:lineRule="auto"/>
              <w:ind w:firstLine="0"/>
              <w:jc w:val="left"/>
              <w:rPr>
                <w:sz w:val="24"/>
                <w:szCs w:val="24"/>
              </w:rPr>
            </w:pPr>
            <w:r w:rsidRPr="00700E13">
              <w:rPr>
                <w:sz w:val="24"/>
                <w:szCs w:val="24"/>
              </w:rPr>
              <w:t>- отсутствует контрастная маркировка на прозрачных полотнах дверей;</w:t>
            </w:r>
          </w:p>
          <w:p w:rsidR="00E722CF" w:rsidRPr="00700E13" w:rsidRDefault="00E722CF" w:rsidP="00726197">
            <w:pPr>
              <w:widowControl w:val="0"/>
              <w:autoSpaceDE w:val="0"/>
              <w:spacing w:line="240" w:lineRule="auto"/>
              <w:ind w:firstLine="0"/>
              <w:jc w:val="left"/>
              <w:rPr>
                <w:sz w:val="24"/>
                <w:szCs w:val="24"/>
              </w:rPr>
            </w:pPr>
            <w:r w:rsidRPr="00700E13">
              <w:rPr>
                <w:sz w:val="24"/>
                <w:szCs w:val="24"/>
              </w:rPr>
              <w:t>- доводчик не отрегулирован;</w:t>
            </w:r>
          </w:p>
          <w:p w:rsidR="00E722CF" w:rsidRPr="00700E13" w:rsidRDefault="00E722CF" w:rsidP="00726197">
            <w:pPr>
              <w:widowControl w:val="0"/>
              <w:autoSpaceDE w:val="0"/>
              <w:spacing w:line="240" w:lineRule="auto"/>
              <w:ind w:firstLine="0"/>
              <w:jc w:val="left"/>
              <w:rPr>
                <w:b/>
                <w:bCs/>
                <w:sz w:val="24"/>
                <w:szCs w:val="24"/>
              </w:rPr>
            </w:pPr>
            <w:r w:rsidRPr="00700E13">
              <w:rPr>
                <w:sz w:val="24"/>
                <w:szCs w:val="24"/>
              </w:rPr>
              <w:t>- установлены ненормативные ручки.</w:t>
            </w:r>
          </w:p>
          <w:p w:rsidR="00E722CF" w:rsidRPr="00700E13" w:rsidRDefault="00E722CF" w:rsidP="00726197">
            <w:pPr>
              <w:widowControl w:val="0"/>
              <w:autoSpaceDE w:val="0"/>
              <w:spacing w:line="240" w:lineRule="auto"/>
              <w:ind w:firstLine="0"/>
              <w:jc w:val="left"/>
              <w:rPr>
                <w:sz w:val="24"/>
                <w:szCs w:val="24"/>
              </w:rPr>
            </w:pPr>
          </w:p>
          <w:p w:rsidR="00E722CF" w:rsidRPr="00700E13" w:rsidRDefault="00E722CF" w:rsidP="00726197">
            <w:pPr>
              <w:widowControl w:val="0"/>
              <w:autoSpaceDE w:val="0"/>
              <w:spacing w:line="240" w:lineRule="auto"/>
              <w:ind w:firstLine="0"/>
              <w:jc w:val="left"/>
              <w:rPr>
                <w:b/>
                <w:sz w:val="24"/>
                <w:szCs w:val="24"/>
              </w:rPr>
            </w:pPr>
          </w:p>
        </w:tc>
        <w:tc>
          <w:tcPr>
            <w:tcW w:w="993" w:type="dxa"/>
            <w:shd w:val="clear" w:color="auto" w:fill="auto"/>
          </w:tcPr>
          <w:p w:rsidR="00E722CF" w:rsidRPr="00700E13" w:rsidRDefault="00E722CF" w:rsidP="00726197">
            <w:pPr>
              <w:spacing w:line="240" w:lineRule="auto"/>
              <w:ind w:left="-108" w:right="-108" w:firstLine="0"/>
              <w:jc w:val="center"/>
              <w:rPr>
                <w:b/>
                <w:sz w:val="24"/>
                <w:szCs w:val="24"/>
              </w:rPr>
            </w:pPr>
            <w:r w:rsidRPr="00700E13">
              <w:rPr>
                <w:b/>
                <w:sz w:val="24"/>
                <w:szCs w:val="24"/>
              </w:rPr>
              <w:lastRenderedPageBreak/>
              <w:t>К,О,С,</w:t>
            </w:r>
          </w:p>
          <w:p w:rsidR="00E722CF" w:rsidRPr="00700E13" w:rsidRDefault="00E722CF" w:rsidP="00726197">
            <w:pPr>
              <w:spacing w:line="240" w:lineRule="auto"/>
              <w:ind w:left="-108" w:right="-108" w:firstLine="0"/>
              <w:jc w:val="center"/>
              <w:rPr>
                <w:sz w:val="24"/>
                <w:szCs w:val="24"/>
              </w:rPr>
            </w:pPr>
            <w:r w:rsidRPr="00700E13">
              <w:rPr>
                <w:b/>
                <w:sz w:val="24"/>
                <w:szCs w:val="24"/>
              </w:rPr>
              <w:t>Г,У</w:t>
            </w:r>
          </w:p>
        </w:tc>
        <w:tc>
          <w:tcPr>
            <w:tcW w:w="4110" w:type="dxa"/>
            <w:shd w:val="clear" w:color="auto" w:fill="auto"/>
          </w:tcPr>
          <w:p w:rsidR="00E722CF" w:rsidRPr="00700E13" w:rsidRDefault="00E722CF" w:rsidP="00726197">
            <w:pPr>
              <w:spacing w:line="240" w:lineRule="auto"/>
              <w:ind w:firstLine="0"/>
              <w:jc w:val="left"/>
              <w:rPr>
                <w:sz w:val="24"/>
                <w:szCs w:val="24"/>
              </w:rPr>
            </w:pPr>
            <w:bookmarkStart w:id="9" w:name="sub_624"/>
            <w:r w:rsidRPr="00700E13">
              <w:rPr>
                <w:sz w:val="24"/>
                <w:szCs w:val="24"/>
              </w:rPr>
              <w:t>- расширить ненормативные дверные проемы до нормативного значения 0,9 м.</w:t>
            </w:r>
            <w:r w:rsidRPr="00700E13">
              <w:rPr>
                <w:b/>
                <w:bCs/>
                <w:sz w:val="24"/>
                <w:szCs w:val="24"/>
              </w:rPr>
              <w:t xml:space="preserve"> СП 59.13330.2016 п. 6.2.4;</w:t>
            </w:r>
          </w:p>
          <w:bookmarkEnd w:id="9"/>
          <w:p w:rsidR="00E722CF" w:rsidRPr="00700E13" w:rsidRDefault="00E722CF" w:rsidP="00726197">
            <w:pPr>
              <w:spacing w:line="240" w:lineRule="auto"/>
              <w:ind w:firstLine="0"/>
              <w:jc w:val="left"/>
              <w:rPr>
                <w:sz w:val="24"/>
                <w:szCs w:val="24"/>
              </w:rPr>
            </w:pPr>
            <w:r w:rsidRPr="00700E13">
              <w:rPr>
                <w:sz w:val="24"/>
                <w:szCs w:val="24"/>
              </w:rPr>
              <w:lastRenderedPageBreak/>
              <w:t>- занизить пороги до нормативного значения 0,014 м.</w:t>
            </w:r>
            <w:r w:rsidRPr="00700E13">
              <w:rPr>
                <w:b/>
                <w:bCs/>
                <w:sz w:val="24"/>
                <w:szCs w:val="24"/>
              </w:rPr>
              <w:t xml:space="preserve"> СП 59.13330.2016 п. 6.2.4;</w:t>
            </w:r>
          </w:p>
          <w:p w:rsidR="00E722CF" w:rsidRPr="00700E13" w:rsidRDefault="00E722CF" w:rsidP="00726197">
            <w:pPr>
              <w:spacing w:line="240" w:lineRule="auto"/>
              <w:ind w:firstLine="0"/>
              <w:jc w:val="left"/>
              <w:rPr>
                <w:sz w:val="24"/>
                <w:szCs w:val="24"/>
              </w:rPr>
            </w:pPr>
            <w:r w:rsidRPr="00700E13">
              <w:rPr>
                <w:sz w:val="24"/>
                <w:szCs w:val="24"/>
              </w:rPr>
              <w:t xml:space="preserve">- установить </w:t>
            </w:r>
            <w:bookmarkStart w:id="10" w:name="sub_659"/>
            <w:r w:rsidRPr="00700E13">
              <w:rPr>
                <w:sz w:val="24"/>
                <w:szCs w:val="24"/>
              </w:rPr>
              <w:t>информирующие тактильные таблички для людей с нарушением зрения с использованием рельефных знаков и символов, а также рельефно-точечного шрифта Брайля они должны размещаться рядом с дверью со стороны дверной ручки на высоте от 1,2 до 1,6 м:</w:t>
            </w:r>
          </w:p>
          <w:bookmarkEnd w:id="10"/>
          <w:p w:rsidR="00E722CF" w:rsidRPr="00700E13" w:rsidRDefault="00E722CF" w:rsidP="00726197">
            <w:pPr>
              <w:spacing w:line="240" w:lineRule="auto"/>
              <w:ind w:firstLine="0"/>
              <w:jc w:val="left"/>
              <w:rPr>
                <w:sz w:val="24"/>
                <w:szCs w:val="24"/>
              </w:rPr>
            </w:pPr>
            <w:r w:rsidRPr="00700E13">
              <w:rPr>
                <w:sz w:val="24"/>
                <w:szCs w:val="24"/>
              </w:rPr>
              <w:t>- перед входами во внутренние помещения, в которых оказываются услуги, с указанием номера и назначения помещения</w:t>
            </w:r>
            <w:r w:rsidRPr="00700E13">
              <w:rPr>
                <w:b/>
                <w:bCs/>
                <w:sz w:val="24"/>
                <w:szCs w:val="24"/>
              </w:rPr>
              <w:t xml:space="preserve"> СП 59.13330.2016 п. 6.5.9;</w:t>
            </w:r>
          </w:p>
          <w:p w:rsidR="00E722CF" w:rsidRPr="00700E13" w:rsidRDefault="00E722CF" w:rsidP="00726197">
            <w:pPr>
              <w:pStyle w:val="a6"/>
              <w:ind w:firstLine="0"/>
              <w:jc w:val="left"/>
              <w:rPr>
                <w:sz w:val="24"/>
                <w:szCs w:val="24"/>
              </w:rPr>
            </w:pPr>
            <w:r w:rsidRPr="00700E13">
              <w:rPr>
                <w:sz w:val="24"/>
                <w:szCs w:val="24"/>
              </w:rPr>
              <w:t>- выделить контрастным цветом дверные проемы;</w:t>
            </w:r>
          </w:p>
          <w:p w:rsidR="00E722CF" w:rsidRPr="00700E13" w:rsidRDefault="00E722CF" w:rsidP="00726197">
            <w:pPr>
              <w:widowControl w:val="0"/>
              <w:spacing w:line="100" w:lineRule="atLeast"/>
              <w:ind w:firstLine="0"/>
              <w:jc w:val="left"/>
              <w:rPr>
                <w:sz w:val="24"/>
                <w:szCs w:val="24"/>
              </w:rPr>
            </w:pPr>
            <w:r w:rsidRPr="00700E13">
              <w:rPr>
                <w:sz w:val="24"/>
                <w:szCs w:val="24"/>
              </w:rPr>
              <w:t>- отрегулировать доводчик, обеспечив открывание двери без усилий (</w:t>
            </w:r>
            <w:r w:rsidRPr="00700E13">
              <w:rPr>
                <w:iCs/>
                <w:sz w:val="24"/>
                <w:szCs w:val="24"/>
              </w:rPr>
              <w:t xml:space="preserve">19,5 Нм), обеспечивающее задержку автоматического закрывания дверей, продолжительностью не менее 5 секунд </w:t>
            </w:r>
            <w:r w:rsidRPr="00700E13">
              <w:rPr>
                <w:b/>
                <w:bCs/>
                <w:iCs/>
                <w:sz w:val="24"/>
                <w:szCs w:val="24"/>
              </w:rPr>
              <w:t>СП 59.13330.2012 п. 5.1.6, согласно п.41 Постановления Правительства РФ от 26.12.2014 года №1521 (с изменениями на 07.12.2016 г.)</w:t>
            </w:r>
            <w:r w:rsidRPr="00700E13">
              <w:rPr>
                <w:bCs/>
                <w:iCs/>
                <w:sz w:val="24"/>
                <w:szCs w:val="24"/>
              </w:rPr>
              <w:t>;</w:t>
            </w:r>
          </w:p>
          <w:p w:rsidR="00E722CF" w:rsidRPr="00700E13" w:rsidRDefault="00E722CF" w:rsidP="00726197">
            <w:pPr>
              <w:widowControl w:val="0"/>
              <w:spacing w:line="100" w:lineRule="atLeast"/>
              <w:ind w:firstLine="0"/>
              <w:jc w:val="left"/>
              <w:rPr>
                <w:b/>
                <w:bCs/>
                <w:sz w:val="24"/>
                <w:szCs w:val="24"/>
              </w:rPr>
            </w:pPr>
            <w:r w:rsidRPr="00700E13">
              <w:rPr>
                <w:sz w:val="24"/>
                <w:szCs w:val="24"/>
              </w:rPr>
              <w:t>- нанести контрастный цвет по периметру двери (дверные наличники или края дверного полотна и ручки рекомендуется окрашивать в отличные от дверного полотна контрастные цвета);</w:t>
            </w:r>
          </w:p>
          <w:p w:rsidR="00E722CF" w:rsidRPr="00700E13" w:rsidRDefault="00E722CF" w:rsidP="00726197">
            <w:pPr>
              <w:spacing w:line="240" w:lineRule="auto"/>
              <w:ind w:firstLine="0"/>
              <w:jc w:val="left"/>
              <w:rPr>
                <w:sz w:val="24"/>
                <w:szCs w:val="24"/>
              </w:rPr>
            </w:pPr>
            <w:r w:rsidRPr="00700E13">
              <w:rPr>
                <w:sz w:val="24"/>
                <w:szCs w:val="24"/>
              </w:rPr>
              <w:t xml:space="preserve">- нанести контрастную маркировку </w:t>
            </w:r>
            <w:r w:rsidRPr="00700E13">
              <w:rPr>
                <w:sz w:val="24"/>
                <w:szCs w:val="24"/>
              </w:rPr>
              <w:lastRenderedPageBreak/>
              <w:t xml:space="preserve">на двери (на прозрачных полотнах дверей и ограждениях (перегородках) следует предусматривать яркую контрастную маркировку в форме прямоугольника высотой не менее 0,1 м и шириной не менее 0,2 м или в форме круга диаметром от 0,1 до 0,2 м. Расположение контрастной маркировки предусматривается на двух уровнях: 0,9-1,0 м и 1,3-1,4 м) </w:t>
            </w:r>
          </w:p>
          <w:p w:rsidR="00E722CF" w:rsidRPr="00700E13" w:rsidRDefault="00E722CF" w:rsidP="00726197">
            <w:pPr>
              <w:pStyle w:val="a6"/>
              <w:ind w:firstLine="0"/>
              <w:jc w:val="left"/>
              <w:rPr>
                <w:sz w:val="24"/>
                <w:szCs w:val="24"/>
              </w:rPr>
            </w:pPr>
            <w:r w:rsidRPr="00700E13">
              <w:rPr>
                <w:b/>
                <w:bCs/>
                <w:sz w:val="24"/>
                <w:szCs w:val="24"/>
              </w:rPr>
              <w:t>СП 59.13330.2016 п. 6.1.6;</w:t>
            </w:r>
          </w:p>
          <w:p w:rsidR="00E722CF" w:rsidRPr="00700E13" w:rsidRDefault="00E722CF" w:rsidP="00726197">
            <w:pPr>
              <w:pStyle w:val="a6"/>
              <w:ind w:firstLine="0"/>
              <w:jc w:val="left"/>
              <w:rPr>
                <w:sz w:val="24"/>
                <w:szCs w:val="24"/>
              </w:rPr>
            </w:pPr>
            <w:r w:rsidRPr="00700E13">
              <w:rPr>
                <w:sz w:val="24"/>
                <w:szCs w:val="24"/>
              </w:rPr>
              <w:t>- двери на путях эвакуации должны иметь контрастную окраску;</w:t>
            </w:r>
          </w:p>
          <w:p w:rsidR="00E722CF" w:rsidRPr="00700E13" w:rsidRDefault="00E722CF" w:rsidP="00726197">
            <w:pPr>
              <w:pStyle w:val="a6"/>
              <w:ind w:firstLine="0"/>
              <w:jc w:val="left"/>
              <w:rPr>
                <w:b/>
                <w:sz w:val="24"/>
                <w:szCs w:val="24"/>
              </w:rPr>
            </w:pPr>
            <w:r w:rsidRPr="00700E13">
              <w:rPr>
                <w:sz w:val="24"/>
                <w:szCs w:val="24"/>
              </w:rPr>
              <w:t xml:space="preserve">- следует применять дверные ручки, запоры, задвижки и другие приборы открывания и закрывания дверей, которые должны иметь форму, позволяющую инвалиду управлять ими одной рукой и не требующую применения слишком больших усилий или значительных поворотов руки в запястье. Целесообразно ориентироваться на применение легко управляемых приборов и механизмов, а также С- и П-образных ручек </w:t>
            </w:r>
            <w:r w:rsidRPr="00700E13">
              <w:rPr>
                <w:b/>
                <w:bCs/>
                <w:sz w:val="24"/>
                <w:szCs w:val="24"/>
              </w:rPr>
              <w:t>СП 59.13330.2016 п. 6.4.3.</w:t>
            </w:r>
          </w:p>
        </w:tc>
        <w:tc>
          <w:tcPr>
            <w:tcW w:w="1073" w:type="dxa"/>
            <w:shd w:val="clear" w:color="auto" w:fill="auto"/>
          </w:tcPr>
          <w:p w:rsidR="00E722CF" w:rsidRPr="00700E13" w:rsidRDefault="00E722CF" w:rsidP="00726197">
            <w:pPr>
              <w:spacing w:line="240" w:lineRule="auto"/>
              <w:ind w:left="-108" w:right="-108" w:firstLine="0"/>
              <w:jc w:val="left"/>
              <w:rPr>
                <w:b/>
                <w:sz w:val="24"/>
                <w:szCs w:val="24"/>
              </w:rPr>
            </w:pPr>
            <w:r w:rsidRPr="00700E13">
              <w:rPr>
                <w:b/>
                <w:sz w:val="24"/>
                <w:szCs w:val="24"/>
              </w:rPr>
              <w:lastRenderedPageBreak/>
              <w:t>Ремонт</w:t>
            </w:r>
          </w:p>
          <w:p w:rsidR="00E722CF" w:rsidRPr="00700E13" w:rsidRDefault="00E722CF" w:rsidP="00726197">
            <w:pPr>
              <w:spacing w:line="240" w:lineRule="auto"/>
              <w:ind w:left="-108" w:right="-108" w:firstLine="0"/>
              <w:jc w:val="left"/>
              <w:rPr>
                <w:b/>
                <w:sz w:val="24"/>
                <w:szCs w:val="24"/>
              </w:rPr>
            </w:pPr>
            <w:r w:rsidRPr="00700E13">
              <w:rPr>
                <w:b/>
                <w:sz w:val="24"/>
                <w:szCs w:val="24"/>
              </w:rPr>
              <w:t>ТСР,</w:t>
            </w:r>
          </w:p>
          <w:p w:rsidR="00E722CF" w:rsidRPr="00700E13" w:rsidRDefault="00E722CF" w:rsidP="00726197">
            <w:pPr>
              <w:spacing w:line="240" w:lineRule="auto"/>
              <w:ind w:left="-108" w:right="-108" w:firstLine="0"/>
              <w:jc w:val="left"/>
            </w:pPr>
            <w:r w:rsidRPr="00700E13">
              <w:rPr>
                <w:b/>
                <w:sz w:val="24"/>
                <w:szCs w:val="24"/>
              </w:rPr>
              <w:t>Орг.</w:t>
            </w:r>
          </w:p>
        </w:tc>
      </w:tr>
      <w:tr w:rsidR="00E722CF" w:rsidRPr="00700E13" w:rsidTr="00726197">
        <w:trPr>
          <w:trHeight w:val="846"/>
        </w:trPr>
        <w:tc>
          <w:tcPr>
            <w:tcW w:w="709" w:type="dxa"/>
            <w:shd w:val="clear" w:color="auto" w:fill="auto"/>
            <w:vAlign w:val="center"/>
          </w:tcPr>
          <w:p w:rsidR="00E722CF" w:rsidRPr="00700E13" w:rsidRDefault="00E722CF" w:rsidP="00726197">
            <w:pPr>
              <w:snapToGrid w:val="0"/>
              <w:spacing w:line="240" w:lineRule="auto"/>
              <w:ind w:left="-142" w:right="-108" w:firstLine="0"/>
              <w:jc w:val="center"/>
              <w:rPr>
                <w:b/>
                <w:sz w:val="24"/>
                <w:szCs w:val="24"/>
              </w:rPr>
            </w:pPr>
          </w:p>
          <w:p w:rsidR="00E722CF" w:rsidRPr="00700E13" w:rsidRDefault="00E722CF" w:rsidP="00726197">
            <w:pPr>
              <w:spacing w:line="240" w:lineRule="auto"/>
              <w:ind w:left="-142" w:right="-108" w:firstLine="0"/>
              <w:jc w:val="center"/>
              <w:rPr>
                <w:sz w:val="24"/>
                <w:szCs w:val="24"/>
              </w:rPr>
            </w:pPr>
            <w:r w:rsidRPr="00700E13">
              <w:rPr>
                <w:b/>
                <w:sz w:val="24"/>
                <w:szCs w:val="24"/>
              </w:rPr>
              <w:t>3.6</w:t>
            </w:r>
          </w:p>
        </w:tc>
        <w:tc>
          <w:tcPr>
            <w:tcW w:w="2268" w:type="dxa"/>
            <w:shd w:val="clear" w:color="auto" w:fill="auto"/>
            <w:vAlign w:val="center"/>
          </w:tcPr>
          <w:p w:rsidR="00E722CF" w:rsidRPr="00700E13" w:rsidRDefault="00E722CF" w:rsidP="00726197">
            <w:pPr>
              <w:spacing w:line="240" w:lineRule="auto"/>
              <w:ind w:firstLine="0"/>
              <w:jc w:val="center"/>
              <w:rPr>
                <w:sz w:val="24"/>
                <w:szCs w:val="24"/>
              </w:rPr>
            </w:pPr>
            <w:r w:rsidRPr="00700E13">
              <w:rPr>
                <w:sz w:val="24"/>
                <w:szCs w:val="24"/>
              </w:rPr>
              <w:t>Пути эвакуации</w:t>
            </w:r>
          </w:p>
          <w:p w:rsidR="00E722CF" w:rsidRPr="00700E13" w:rsidRDefault="00E722CF" w:rsidP="00726197">
            <w:pPr>
              <w:spacing w:line="240" w:lineRule="auto"/>
              <w:ind w:firstLine="0"/>
              <w:jc w:val="center"/>
              <w:rPr>
                <w:sz w:val="24"/>
                <w:szCs w:val="24"/>
              </w:rPr>
            </w:pPr>
            <w:r w:rsidRPr="00700E13">
              <w:rPr>
                <w:sz w:val="24"/>
                <w:szCs w:val="24"/>
              </w:rPr>
              <w:t>(в т.ч. зоны безопасности)</w:t>
            </w:r>
          </w:p>
        </w:tc>
        <w:tc>
          <w:tcPr>
            <w:tcW w:w="851" w:type="dxa"/>
            <w:shd w:val="clear" w:color="auto" w:fill="auto"/>
            <w:vAlign w:val="center"/>
          </w:tcPr>
          <w:p w:rsidR="00E722CF" w:rsidRPr="00700E13" w:rsidRDefault="00E722CF" w:rsidP="00726197">
            <w:pPr>
              <w:spacing w:line="240" w:lineRule="auto"/>
              <w:ind w:firstLine="0"/>
              <w:jc w:val="center"/>
              <w:rPr>
                <w:sz w:val="24"/>
                <w:szCs w:val="24"/>
              </w:rPr>
            </w:pPr>
            <w:r w:rsidRPr="00700E13">
              <w:rPr>
                <w:sz w:val="24"/>
                <w:szCs w:val="24"/>
              </w:rPr>
              <w:t>есть</w:t>
            </w:r>
          </w:p>
        </w:tc>
        <w:tc>
          <w:tcPr>
            <w:tcW w:w="850" w:type="dxa"/>
            <w:shd w:val="clear" w:color="auto" w:fill="auto"/>
            <w:vAlign w:val="center"/>
          </w:tcPr>
          <w:p w:rsidR="00E722CF" w:rsidRPr="00700E13" w:rsidRDefault="00E722CF" w:rsidP="00726197">
            <w:pPr>
              <w:snapToGrid w:val="0"/>
              <w:spacing w:line="240" w:lineRule="auto"/>
              <w:ind w:firstLine="0"/>
              <w:jc w:val="center"/>
              <w:rPr>
                <w:sz w:val="24"/>
                <w:szCs w:val="24"/>
              </w:rPr>
            </w:pPr>
          </w:p>
        </w:tc>
        <w:tc>
          <w:tcPr>
            <w:tcW w:w="851" w:type="dxa"/>
            <w:shd w:val="clear" w:color="auto" w:fill="auto"/>
          </w:tcPr>
          <w:p w:rsidR="00E722CF" w:rsidRPr="00700E13" w:rsidRDefault="00E722CF" w:rsidP="00726197">
            <w:pPr>
              <w:snapToGrid w:val="0"/>
              <w:spacing w:line="240" w:lineRule="auto"/>
              <w:ind w:firstLine="0"/>
              <w:jc w:val="center"/>
              <w:rPr>
                <w:sz w:val="24"/>
                <w:szCs w:val="24"/>
              </w:rPr>
            </w:pPr>
          </w:p>
          <w:p w:rsidR="00E722CF" w:rsidRPr="00700E13" w:rsidRDefault="00E722CF" w:rsidP="00726197">
            <w:pPr>
              <w:snapToGrid w:val="0"/>
              <w:spacing w:line="240" w:lineRule="auto"/>
              <w:ind w:firstLine="0"/>
              <w:jc w:val="center"/>
              <w:rPr>
                <w:sz w:val="24"/>
                <w:szCs w:val="24"/>
              </w:rPr>
            </w:pPr>
          </w:p>
          <w:p w:rsidR="00E722CF" w:rsidRPr="00700E13" w:rsidRDefault="00E722CF" w:rsidP="00726197">
            <w:pPr>
              <w:snapToGrid w:val="0"/>
              <w:spacing w:line="240" w:lineRule="auto"/>
              <w:ind w:firstLine="0"/>
              <w:jc w:val="center"/>
              <w:rPr>
                <w:sz w:val="24"/>
                <w:szCs w:val="24"/>
              </w:rPr>
            </w:pPr>
          </w:p>
          <w:p w:rsidR="00E722CF" w:rsidRPr="00700E13" w:rsidRDefault="00E722CF" w:rsidP="00726197">
            <w:pPr>
              <w:snapToGrid w:val="0"/>
              <w:spacing w:line="240" w:lineRule="auto"/>
              <w:ind w:firstLine="0"/>
              <w:jc w:val="center"/>
              <w:rPr>
                <w:sz w:val="24"/>
                <w:szCs w:val="24"/>
              </w:rPr>
            </w:pPr>
          </w:p>
          <w:p w:rsidR="00E722CF" w:rsidRPr="00700E13" w:rsidRDefault="00E722CF" w:rsidP="00726197">
            <w:pPr>
              <w:snapToGrid w:val="0"/>
              <w:spacing w:line="240" w:lineRule="auto"/>
              <w:ind w:firstLine="0"/>
              <w:jc w:val="center"/>
              <w:rPr>
                <w:sz w:val="24"/>
                <w:szCs w:val="24"/>
              </w:rPr>
            </w:pPr>
          </w:p>
        </w:tc>
        <w:tc>
          <w:tcPr>
            <w:tcW w:w="4110" w:type="dxa"/>
            <w:shd w:val="clear" w:color="auto" w:fill="auto"/>
          </w:tcPr>
          <w:p w:rsidR="00E722CF" w:rsidRPr="00700E13" w:rsidRDefault="00E722CF" w:rsidP="00726197">
            <w:pPr>
              <w:spacing w:line="240" w:lineRule="auto"/>
              <w:ind w:firstLine="0"/>
              <w:jc w:val="left"/>
              <w:rPr>
                <w:sz w:val="24"/>
                <w:szCs w:val="24"/>
              </w:rPr>
            </w:pPr>
            <w:r w:rsidRPr="00700E13">
              <w:rPr>
                <w:sz w:val="24"/>
                <w:szCs w:val="24"/>
              </w:rPr>
              <w:t>- не обозначены  пути эвакуации для МГН;</w:t>
            </w:r>
          </w:p>
          <w:p w:rsidR="00E722CF" w:rsidRPr="00700E13" w:rsidRDefault="00E722CF" w:rsidP="00726197">
            <w:pPr>
              <w:spacing w:line="240" w:lineRule="auto"/>
              <w:ind w:firstLine="0"/>
              <w:jc w:val="left"/>
              <w:rPr>
                <w:sz w:val="24"/>
                <w:szCs w:val="24"/>
              </w:rPr>
            </w:pPr>
            <w:r w:rsidRPr="00700E13">
              <w:rPr>
                <w:sz w:val="24"/>
                <w:szCs w:val="24"/>
              </w:rPr>
              <w:t>- отсутствует зона безопасности.</w:t>
            </w:r>
          </w:p>
          <w:p w:rsidR="00E722CF" w:rsidRPr="00700E13" w:rsidRDefault="00E722CF" w:rsidP="00726197">
            <w:pPr>
              <w:spacing w:line="240" w:lineRule="auto"/>
              <w:ind w:firstLine="0"/>
              <w:jc w:val="left"/>
              <w:rPr>
                <w:b/>
                <w:sz w:val="24"/>
                <w:szCs w:val="24"/>
              </w:rPr>
            </w:pPr>
          </w:p>
        </w:tc>
        <w:tc>
          <w:tcPr>
            <w:tcW w:w="993" w:type="dxa"/>
            <w:shd w:val="clear" w:color="auto" w:fill="auto"/>
          </w:tcPr>
          <w:p w:rsidR="00E722CF" w:rsidRPr="00700E13" w:rsidRDefault="00E722CF" w:rsidP="00726197">
            <w:pPr>
              <w:spacing w:line="240" w:lineRule="auto"/>
              <w:ind w:left="-108" w:right="-108" w:firstLine="0"/>
              <w:jc w:val="center"/>
              <w:rPr>
                <w:b/>
                <w:sz w:val="24"/>
                <w:szCs w:val="24"/>
              </w:rPr>
            </w:pPr>
            <w:r w:rsidRPr="00700E13">
              <w:rPr>
                <w:b/>
                <w:sz w:val="24"/>
                <w:szCs w:val="24"/>
              </w:rPr>
              <w:t>К,О,С,</w:t>
            </w:r>
          </w:p>
          <w:p w:rsidR="00E722CF" w:rsidRPr="00700E13" w:rsidRDefault="00E722CF" w:rsidP="00726197">
            <w:pPr>
              <w:snapToGrid w:val="0"/>
              <w:spacing w:line="240" w:lineRule="auto"/>
              <w:ind w:left="-108" w:right="-108" w:firstLine="0"/>
              <w:jc w:val="center"/>
              <w:rPr>
                <w:sz w:val="24"/>
                <w:szCs w:val="24"/>
              </w:rPr>
            </w:pPr>
            <w:r w:rsidRPr="00700E13">
              <w:rPr>
                <w:b/>
                <w:sz w:val="24"/>
                <w:szCs w:val="24"/>
              </w:rPr>
              <w:t>Г,У</w:t>
            </w:r>
          </w:p>
        </w:tc>
        <w:tc>
          <w:tcPr>
            <w:tcW w:w="4110" w:type="dxa"/>
            <w:shd w:val="clear" w:color="auto" w:fill="auto"/>
          </w:tcPr>
          <w:p w:rsidR="00E722CF" w:rsidRPr="00700E13" w:rsidRDefault="00E722CF" w:rsidP="00726197">
            <w:pPr>
              <w:pStyle w:val="a6"/>
              <w:ind w:firstLine="0"/>
              <w:jc w:val="left"/>
              <w:rPr>
                <w:sz w:val="24"/>
                <w:szCs w:val="24"/>
              </w:rPr>
            </w:pPr>
            <w:r w:rsidRPr="00700E13">
              <w:rPr>
                <w:sz w:val="24"/>
                <w:szCs w:val="24"/>
              </w:rPr>
              <w:t>- обустроить пути эвакуации на всех этажах для МНГ;</w:t>
            </w:r>
          </w:p>
          <w:p w:rsidR="00E722CF" w:rsidRPr="00700E13" w:rsidRDefault="00E722CF" w:rsidP="00726197">
            <w:pPr>
              <w:spacing w:line="240" w:lineRule="auto"/>
              <w:ind w:firstLine="0"/>
              <w:jc w:val="left"/>
              <w:rPr>
                <w:sz w:val="24"/>
                <w:szCs w:val="24"/>
              </w:rPr>
            </w:pPr>
            <w:r w:rsidRPr="00700E13">
              <w:rPr>
                <w:sz w:val="24"/>
                <w:szCs w:val="24"/>
              </w:rPr>
              <w:t xml:space="preserve">- изготовить и разместить на стене рядом с входом в доступном месте на контрастном от стены фоне, мнемосхему с информацией о расположении помещений на объекте, с указанием доступных для инвалидов маршрутов и путей эвакуации, с дублированием информации шрифтом Брайля. Она </w:t>
            </w:r>
            <w:r w:rsidRPr="00700E13">
              <w:rPr>
                <w:sz w:val="24"/>
                <w:szCs w:val="24"/>
              </w:rPr>
              <w:lastRenderedPageBreak/>
              <w:t>должна размещаться с правой стороны по ходу движения на удалении от 2 до 4 м от входа</w:t>
            </w:r>
            <w:r w:rsidRPr="00700E13">
              <w:rPr>
                <w:b/>
                <w:bCs/>
                <w:sz w:val="24"/>
                <w:szCs w:val="24"/>
              </w:rPr>
              <w:t xml:space="preserve"> СП 59.13330.2016 п. 8.1.6;</w:t>
            </w:r>
          </w:p>
          <w:p w:rsidR="00E722CF" w:rsidRPr="00700E13" w:rsidRDefault="00E722CF" w:rsidP="00726197">
            <w:pPr>
              <w:pStyle w:val="a6"/>
              <w:ind w:firstLine="0"/>
              <w:jc w:val="left"/>
              <w:rPr>
                <w:bCs/>
                <w:sz w:val="24"/>
                <w:szCs w:val="24"/>
              </w:rPr>
            </w:pPr>
            <w:r w:rsidRPr="00700E13">
              <w:rPr>
                <w:bCs/>
                <w:sz w:val="24"/>
                <w:szCs w:val="24"/>
              </w:rPr>
              <w:t>- окрашивать верхнюю и нижнюю ступени в каждом марше эвакуационных лестниц  в контрастный цвет или применять тактильные предупредительные указатели, контрастные по цвету по отношению к прилегающим поверхностям пола, шириной 0,3 м.</w:t>
            </w:r>
            <w:r w:rsidRPr="00700E13">
              <w:rPr>
                <w:b/>
                <w:bCs/>
                <w:iCs/>
                <w:sz w:val="24"/>
                <w:szCs w:val="24"/>
              </w:rPr>
              <w:t xml:space="preserve"> СП 59.13330.2012 п. 5.2.31, согласно п.41 Постановления Правительства РФ от 26.12.2014 года №1521 (с изменениями на 07.12.2016 г.)</w:t>
            </w:r>
            <w:r w:rsidRPr="00700E13">
              <w:rPr>
                <w:bCs/>
                <w:iCs/>
                <w:sz w:val="24"/>
                <w:szCs w:val="24"/>
              </w:rPr>
              <w:t>;</w:t>
            </w:r>
          </w:p>
          <w:p w:rsidR="00E722CF" w:rsidRPr="00700E13" w:rsidRDefault="00E722CF" w:rsidP="00726197">
            <w:pPr>
              <w:spacing w:line="240" w:lineRule="auto"/>
              <w:ind w:firstLine="0"/>
              <w:jc w:val="left"/>
              <w:rPr>
                <w:sz w:val="24"/>
                <w:szCs w:val="24"/>
              </w:rPr>
            </w:pPr>
            <w:r w:rsidRPr="00700E13">
              <w:rPr>
                <w:sz w:val="24"/>
                <w:szCs w:val="24"/>
              </w:rPr>
              <w:t>- на проступях верхней и нижней ступеней каждого марша эвакуационных лестниц в общественных и производственных зданиях и сооружениях, доступных МГН, должны быть нанесены контрастные или контрастные фотолюминесцентные полосы в соответствии с требованиями п.</w:t>
            </w:r>
            <w:r w:rsidRPr="00700E13">
              <w:rPr>
                <w:rStyle w:val="a7"/>
                <w:sz w:val="24"/>
                <w:szCs w:val="24"/>
              </w:rPr>
              <w:t>6.2.8</w:t>
            </w:r>
            <w:r w:rsidRPr="00700E13">
              <w:rPr>
                <w:sz w:val="24"/>
                <w:szCs w:val="24"/>
              </w:rPr>
              <w:t>.</w:t>
            </w:r>
          </w:p>
          <w:p w:rsidR="00E722CF" w:rsidRPr="00700E13" w:rsidRDefault="00E722CF" w:rsidP="00726197">
            <w:pPr>
              <w:spacing w:line="240" w:lineRule="auto"/>
              <w:ind w:firstLine="0"/>
              <w:jc w:val="left"/>
              <w:rPr>
                <w:sz w:val="24"/>
                <w:szCs w:val="24"/>
              </w:rPr>
            </w:pPr>
            <w:r w:rsidRPr="00700E13">
              <w:rPr>
                <w:sz w:val="24"/>
                <w:szCs w:val="24"/>
              </w:rPr>
              <w:t xml:space="preserve">Поручни лестниц на путях эвакуации в общественных зданиях и сооружениях должны контрастировать с окружающей средой. В условиях темноты они должны иметь яркостный контраст за счет применения фотолюминесцентных материалов либо источников искусственной подсветки </w:t>
            </w:r>
            <w:r w:rsidRPr="00700E13">
              <w:rPr>
                <w:b/>
                <w:bCs/>
                <w:sz w:val="24"/>
                <w:szCs w:val="24"/>
              </w:rPr>
              <w:t>СП 59.13330.2016 п. 6.2.29;</w:t>
            </w:r>
          </w:p>
          <w:p w:rsidR="00E722CF" w:rsidRPr="00700E13" w:rsidRDefault="00E722CF" w:rsidP="00726197">
            <w:pPr>
              <w:pStyle w:val="a6"/>
              <w:ind w:firstLine="0"/>
              <w:jc w:val="left"/>
              <w:rPr>
                <w:sz w:val="24"/>
                <w:szCs w:val="24"/>
              </w:rPr>
            </w:pPr>
            <w:r w:rsidRPr="00700E13">
              <w:rPr>
                <w:sz w:val="24"/>
                <w:szCs w:val="24"/>
              </w:rPr>
              <w:lastRenderedPageBreak/>
              <w:t>Разместить на стенах путей эвакуации тактильные знаки контрастного цвета указывающие направление к эвакуационному выходу в соответствии с ГОСТ Р 12.4.026</w:t>
            </w:r>
          </w:p>
          <w:p w:rsidR="00E722CF" w:rsidRPr="00700E13" w:rsidRDefault="00E722CF" w:rsidP="00726197">
            <w:pPr>
              <w:pStyle w:val="a6"/>
              <w:ind w:firstLine="0"/>
              <w:jc w:val="left"/>
              <w:rPr>
                <w:b/>
                <w:sz w:val="24"/>
                <w:szCs w:val="24"/>
              </w:rPr>
            </w:pPr>
            <w:r w:rsidRPr="00700E13">
              <w:rPr>
                <w:sz w:val="24"/>
                <w:szCs w:val="24"/>
              </w:rPr>
              <w:t>Подключить к существующей визуальной системе оповещения о пожаре (световые сигнализаторы «ВЫХОД») дублирующую световую сигнализацию (сигнальные лампы). При размещении сигнальных ламп учесть, чтобы сигнал был виден из любой точки коридора, а также дублировался в туалете.</w:t>
            </w:r>
          </w:p>
        </w:tc>
        <w:tc>
          <w:tcPr>
            <w:tcW w:w="1073" w:type="dxa"/>
            <w:shd w:val="clear" w:color="auto" w:fill="auto"/>
          </w:tcPr>
          <w:p w:rsidR="00E722CF" w:rsidRPr="00700E13" w:rsidRDefault="00E722CF" w:rsidP="00726197">
            <w:pPr>
              <w:spacing w:line="240" w:lineRule="auto"/>
              <w:ind w:left="-108" w:right="-108" w:firstLine="0"/>
              <w:jc w:val="left"/>
              <w:rPr>
                <w:b/>
                <w:sz w:val="24"/>
                <w:szCs w:val="24"/>
              </w:rPr>
            </w:pPr>
            <w:r w:rsidRPr="00700E13">
              <w:rPr>
                <w:b/>
                <w:sz w:val="24"/>
                <w:szCs w:val="24"/>
              </w:rPr>
              <w:lastRenderedPageBreak/>
              <w:t>Ремонт</w:t>
            </w:r>
          </w:p>
          <w:p w:rsidR="00E722CF" w:rsidRPr="00700E13" w:rsidRDefault="00E722CF" w:rsidP="00726197">
            <w:pPr>
              <w:spacing w:line="240" w:lineRule="auto"/>
              <w:ind w:left="-108" w:right="-108" w:firstLine="0"/>
              <w:jc w:val="left"/>
              <w:rPr>
                <w:b/>
                <w:sz w:val="24"/>
                <w:szCs w:val="24"/>
              </w:rPr>
            </w:pPr>
            <w:r w:rsidRPr="00700E13">
              <w:rPr>
                <w:b/>
                <w:sz w:val="24"/>
                <w:szCs w:val="24"/>
              </w:rPr>
              <w:t>ТСР,</w:t>
            </w:r>
          </w:p>
          <w:p w:rsidR="00E722CF" w:rsidRPr="00700E13" w:rsidRDefault="00E722CF" w:rsidP="00726197">
            <w:pPr>
              <w:spacing w:line="240" w:lineRule="auto"/>
              <w:ind w:left="-108" w:right="-108" w:firstLine="0"/>
              <w:jc w:val="left"/>
            </w:pPr>
            <w:r w:rsidRPr="00700E13">
              <w:rPr>
                <w:b/>
                <w:sz w:val="24"/>
                <w:szCs w:val="24"/>
              </w:rPr>
              <w:t>Орг.</w:t>
            </w:r>
          </w:p>
        </w:tc>
      </w:tr>
      <w:tr w:rsidR="00E722CF" w:rsidRPr="00700E13" w:rsidTr="00726197">
        <w:trPr>
          <w:trHeight w:val="703"/>
        </w:trPr>
        <w:tc>
          <w:tcPr>
            <w:tcW w:w="709" w:type="dxa"/>
            <w:shd w:val="clear" w:color="auto" w:fill="auto"/>
            <w:vAlign w:val="center"/>
          </w:tcPr>
          <w:p w:rsidR="00E722CF" w:rsidRPr="00700E13" w:rsidRDefault="00E722CF" w:rsidP="00726197">
            <w:pPr>
              <w:snapToGrid w:val="0"/>
              <w:spacing w:line="240" w:lineRule="auto"/>
              <w:ind w:left="-142" w:right="-108" w:firstLine="0"/>
              <w:jc w:val="center"/>
              <w:rPr>
                <w:b/>
                <w:sz w:val="24"/>
                <w:szCs w:val="24"/>
              </w:rPr>
            </w:pPr>
          </w:p>
        </w:tc>
        <w:tc>
          <w:tcPr>
            <w:tcW w:w="2268" w:type="dxa"/>
            <w:shd w:val="clear" w:color="auto" w:fill="auto"/>
            <w:vAlign w:val="center"/>
          </w:tcPr>
          <w:p w:rsidR="00E722CF" w:rsidRPr="00700E13" w:rsidRDefault="00E722CF" w:rsidP="00726197">
            <w:pPr>
              <w:spacing w:line="240" w:lineRule="auto"/>
              <w:ind w:firstLine="0"/>
              <w:jc w:val="center"/>
              <w:rPr>
                <w:sz w:val="24"/>
                <w:szCs w:val="24"/>
              </w:rPr>
            </w:pPr>
            <w:r w:rsidRPr="00700E13">
              <w:rPr>
                <w:sz w:val="24"/>
                <w:szCs w:val="24"/>
              </w:rPr>
              <w:t>ОБЩИЕ требования к зоне</w:t>
            </w:r>
          </w:p>
        </w:tc>
        <w:tc>
          <w:tcPr>
            <w:tcW w:w="851" w:type="dxa"/>
            <w:shd w:val="clear" w:color="auto" w:fill="auto"/>
            <w:vAlign w:val="center"/>
          </w:tcPr>
          <w:p w:rsidR="00E722CF" w:rsidRPr="00700E13" w:rsidRDefault="00E722CF" w:rsidP="00726197">
            <w:pPr>
              <w:snapToGrid w:val="0"/>
              <w:spacing w:line="240" w:lineRule="auto"/>
              <w:ind w:firstLine="0"/>
              <w:jc w:val="center"/>
              <w:rPr>
                <w:sz w:val="24"/>
                <w:szCs w:val="24"/>
              </w:rPr>
            </w:pPr>
          </w:p>
        </w:tc>
        <w:tc>
          <w:tcPr>
            <w:tcW w:w="850" w:type="dxa"/>
            <w:shd w:val="clear" w:color="auto" w:fill="auto"/>
            <w:vAlign w:val="center"/>
          </w:tcPr>
          <w:p w:rsidR="00E722CF" w:rsidRPr="00700E13" w:rsidRDefault="00E722CF" w:rsidP="00726197">
            <w:pPr>
              <w:snapToGrid w:val="0"/>
              <w:spacing w:line="240" w:lineRule="auto"/>
              <w:ind w:firstLine="0"/>
              <w:jc w:val="center"/>
              <w:rPr>
                <w:sz w:val="24"/>
                <w:szCs w:val="24"/>
              </w:rPr>
            </w:pPr>
          </w:p>
        </w:tc>
        <w:tc>
          <w:tcPr>
            <w:tcW w:w="851" w:type="dxa"/>
            <w:shd w:val="clear" w:color="auto" w:fill="auto"/>
            <w:vAlign w:val="center"/>
          </w:tcPr>
          <w:p w:rsidR="00E722CF" w:rsidRPr="00700E13" w:rsidRDefault="00E722CF" w:rsidP="00726197">
            <w:pPr>
              <w:snapToGrid w:val="0"/>
              <w:spacing w:line="240" w:lineRule="auto"/>
              <w:ind w:firstLine="0"/>
              <w:jc w:val="center"/>
              <w:rPr>
                <w:sz w:val="24"/>
                <w:szCs w:val="24"/>
              </w:rPr>
            </w:pPr>
          </w:p>
        </w:tc>
        <w:tc>
          <w:tcPr>
            <w:tcW w:w="4110" w:type="dxa"/>
            <w:shd w:val="clear" w:color="auto" w:fill="auto"/>
          </w:tcPr>
          <w:p w:rsidR="00E722CF" w:rsidRPr="00700E13" w:rsidRDefault="00E722CF" w:rsidP="00726197">
            <w:pPr>
              <w:snapToGrid w:val="0"/>
              <w:spacing w:line="240" w:lineRule="auto"/>
              <w:ind w:firstLine="0"/>
              <w:jc w:val="left"/>
              <w:rPr>
                <w:sz w:val="24"/>
                <w:szCs w:val="24"/>
              </w:rPr>
            </w:pPr>
          </w:p>
        </w:tc>
        <w:tc>
          <w:tcPr>
            <w:tcW w:w="993" w:type="dxa"/>
            <w:shd w:val="clear" w:color="auto" w:fill="auto"/>
          </w:tcPr>
          <w:p w:rsidR="00E722CF" w:rsidRPr="00700E13" w:rsidRDefault="00E722CF" w:rsidP="00726197">
            <w:pPr>
              <w:snapToGrid w:val="0"/>
              <w:spacing w:line="240" w:lineRule="auto"/>
              <w:ind w:firstLine="0"/>
              <w:jc w:val="left"/>
              <w:rPr>
                <w:sz w:val="24"/>
                <w:szCs w:val="24"/>
              </w:rPr>
            </w:pPr>
          </w:p>
        </w:tc>
        <w:tc>
          <w:tcPr>
            <w:tcW w:w="4110" w:type="dxa"/>
            <w:shd w:val="clear" w:color="auto" w:fill="auto"/>
          </w:tcPr>
          <w:p w:rsidR="00E722CF" w:rsidRPr="00700E13" w:rsidRDefault="00E722CF" w:rsidP="00726197">
            <w:pPr>
              <w:spacing w:line="240" w:lineRule="auto"/>
              <w:ind w:firstLine="0"/>
              <w:jc w:val="left"/>
              <w:rPr>
                <w:sz w:val="24"/>
                <w:szCs w:val="24"/>
              </w:rPr>
            </w:pPr>
            <w:r w:rsidRPr="00700E13">
              <w:rPr>
                <w:sz w:val="24"/>
                <w:szCs w:val="24"/>
              </w:rPr>
              <w:t>Следует применять дверные ручки, запоры, задвижки и другие приборы открывания и закрытия дверей, которые должны иметь форму, позволяющую инвалиду управлять ими одной рукой и не требующую применения слишком больших усилий или значительных поворотов руки в запястье.</w:t>
            </w:r>
          </w:p>
          <w:p w:rsidR="00E722CF" w:rsidRPr="00700E13" w:rsidRDefault="00E722CF" w:rsidP="00726197">
            <w:pPr>
              <w:spacing w:line="240" w:lineRule="auto"/>
              <w:ind w:firstLine="0"/>
              <w:jc w:val="left"/>
              <w:rPr>
                <w:sz w:val="24"/>
                <w:szCs w:val="24"/>
              </w:rPr>
            </w:pPr>
            <w:r w:rsidRPr="00700E13">
              <w:rPr>
                <w:sz w:val="24"/>
                <w:szCs w:val="24"/>
              </w:rPr>
              <w:t xml:space="preserve">Места обслуживания и постоянного нахождения МГН следует располагать на минимально возможных расстояниях от эвакуационных выходов из помещений зданий наружу </w:t>
            </w:r>
            <w:r w:rsidRPr="00700E13">
              <w:rPr>
                <w:b/>
                <w:bCs/>
                <w:sz w:val="24"/>
                <w:szCs w:val="24"/>
              </w:rPr>
              <w:t>СП 59. 13330.2016 п. 6.2.20</w:t>
            </w:r>
          </w:p>
          <w:p w:rsidR="00E722CF" w:rsidRPr="00700E13" w:rsidRDefault="00E722CF" w:rsidP="00726197">
            <w:pPr>
              <w:spacing w:line="240" w:lineRule="auto"/>
              <w:ind w:firstLine="0"/>
              <w:jc w:val="left"/>
              <w:rPr>
                <w:b/>
                <w:bCs/>
                <w:sz w:val="24"/>
                <w:szCs w:val="24"/>
              </w:rPr>
            </w:pPr>
            <w:r w:rsidRPr="00700E13">
              <w:rPr>
                <w:sz w:val="24"/>
                <w:szCs w:val="24"/>
              </w:rPr>
              <w:t xml:space="preserve">Если с каждого из этажей здания или сооружения невозможно обеспечить своевременную эвакуацию всех инвалидов за необходимое время, то следует предусматривать на этих этажах безопасные зоны, в которых </w:t>
            </w:r>
            <w:r w:rsidRPr="00700E13">
              <w:rPr>
                <w:sz w:val="24"/>
                <w:szCs w:val="24"/>
              </w:rPr>
              <w:lastRenderedPageBreak/>
              <w:t xml:space="preserve">инвалиды могут находиться до их спасения пожарными подразделениями </w:t>
            </w:r>
            <w:r w:rsidRPr="00700E13">
              <w:rPr>
                <w:b/>
                <w:bCs/>
                <w:sz w:val="24"/>
                <w:szCs w:val="24"/>
              </w:rPr>
              <w:t>СП 59.13330.2016 п. 6.2.25.</w:t>
            </w:r>
            <w:r w:rsidRPr="00700E13">
              <w:rPr>
                <w:bCs/>
                <w:sz w:val="24"/>
                <w:szCs w:val="24"/>
              </w:rPr>
              <w:t xml:space="preserve"> </w:t>
            </w:r>
          </w:p>
          <w:p w:rsidR="00E722CF" w:rsidRPr="00700E13" w:rsidRDefault="00E722CF" w:rsidP="00726197">
            <w:pPr>
              <w:spacing w:line="240" w:lineRule="auto"/>
              <w:ind w:firstLine="0"/>
              <w:jc w:val="left"/>
              <w:rPr>
                <w:sz w:val="24"/>
                <w:szCs w:val="24"/>
              </w:rPr>
            </w:pPr>
            <w:r w:rsidRPr="00700E13">
              <w:rPr>
                <w:sz w:val="24"/>
                <w:szCs w:val="24"/>
              </w:rPr>
              <w:t>Каждая безопасная зона здания или сооружения должна быть оснащена необходимыми приспособлениями и оборудованием для пребывания МГН, аварийным освещением, устройством двусторонней речевой и/или видеосвязи с диспетчерской, помещением пожарного поста или помещением с персоналом, ведущим круглосуточное дежурство.</w:t>
            </w:r>
          </w:p>
          <w:p w:rsidR="00E722CF" w:rsidRPr="00700E13" w:rsidRDefault="00E722CF" w:rsidP="00726197">
            <w:pPr>
              <w:pStyle w:val="a6"/>
              <w:ind w:firstLine="0"/>
              <w:jc w:val="left"/>
              <w:rPr>
                <w:sz w:val="24"/>
                <w:szCs w:val="24"/>
              </w:rPr>
            </w:pPr>
            <w:r w:rsidRPr="00700E13">
              <w:rPr>
                <w:b/>
                <w:bCs/>
                <w:sz w:val="24"/>
                <w:szCs w:val="24"/>
              </w:rPr>
              <w:t>СП 59.13330.2016 п. 6.2.28.</w:t>
            </w:r>
            <w:r w:rsidRPr="00700E13">
              <w:rPr>
                <w:sz w:val="24"/>
                <w:szCs w:val="24"/>
              </w:rPr>
              <w:t xml:space="preserve"> </w:t>
            </w:r>
          </w:p>
        </w:tc>
        <w:tc>
          <w:tcPr>
            <w:tcW w:w="1073" w:type="dxa"/>
            <w:shd w:val="clear" w:color="auto" w:fill="auto"/>
            <w:vAlign w:val="center"/>
          </w:tcPr>
          <w:p w:rsidR="00E722CF" w:rsidRPr="00700E13" w:rsidRDefault="00E722CF" w:rsidP="00726197">
            <w:pPr>
              <w:snapToGrid w:val="0"/>
              <w:spacing w:line="240" w:lineRule="auto"/>
              <w:ind w:firstLine="0"/>
              <w:jc w:val="center"/>
              <w:rPr>
                <w:sz w:val="24"/>
                <w:szCs w:val="24"/>
              </w:rPr>
            </w:pPr>
          </w:p>
        </w:tc>
      </w:tr>
    </w:tbl>
    <w:p w:rsidR="00E722CF" w:rsidRPr="00700E13" w:rsidRDefault="00E722CF" w:rsidP="00E722CF">
      <w:pPr>
        <w:spacing w:line="240" w:lineRule="auto"/>
        <w:ind w:firstLine="0"/>
        <w:jc w:val="center"/>
        <w:rPr>
          <w:b/>
          <w:sz w:val="24"/>
          <w:szCs w:val="24"/>
        </w:rPr>
      </w:pPr>
    </w:p>
    <w:p w:rsidR="00E722CF" w:rsidRPr="00700E13" w:rsidRDefault="00E722CF" w:rsidP="00E722CF">
      <w:pPr>
        <w:spacing w:line="240" w:lineRule="auto"/>
        <w:ind w:firstLine="0"/>
        <w:jc w:val="center"/>
        <w:rPr>
          <w:b/>
          <w:sz w:val="24"/>
          <w:szCs w:val="24"/>
        </w:rPr>
      </w:pPr>
    </w:p>
    <w:p w:rsidR="00E722CF" w:rsidRPr="00700E13" w:rsidRDefault="00E722CF" w:rsidP="00E722CF">
      <w:pPr>
        <w:spacing w:line="240" w:lineRule="auto"/>
        <w:ind w:firstLine="0"/>
        <w:jc w:val="center"/>
        <w:rPr>
          <w:b/>
          <w:sz w:val="24"/>
          <w:szCs w:val="24"/>
        </w:rPr>
      </w:pPr>
    </w:p>
    <w:p w:rsidR="00E722CF" w:rsidRPr="00700E13" w:rsidRDefault="00E722CF" w:rsidP="00E722CF">
      <w:pPr>
        <w:spacing w:line="240" w:lineRule="auto"/>
        <w:ind w:firstLine="0"/>
        <w:jc w:val="center"/>
        <w:rPr>
          <w:b/>
          <w:sz w:val="24"/>
          <w:szCs w:val="24"/>
        </w:rPr>
      </w:pPr>
    </w:p>
    <w:p w:rsidR="00E722CF" w:rsidRPr="00700E13" w:rsidRDefault="00E722CF" w:rsidP="00E722CF">
      <w:pPr>
        <w:spacing w:line="240" w:lineRule="auto"/>
        <w:ind w:firstLine="0"/>
        <w:jc w:val="center"/>
        <w:rPr>
          <w:b/>
          <w:sz w:val="24"/>
          <w:szCs w:val="24"/>
        </w:rPr>
      </w:pPr>
    </w:p>
    <w:p w:rsidR="00E722CF" w:rsidRPr="00700E13" w:rsidRDefault="00E722CF" w:rsidP="00E722CF">
      <w:pPr>
        <w:spacing w:line="240" w:lineRule="auto"/>
        <w:ind w:firstLine="0"/>
        <w:jc w:val="center"/>
        <w:rPr>
          <w:b/>
          <w:sz w:val="24"/>
          <w:szCs w:val="24"/>
        </w:rPr>
      </w:pPr>
    </w:p>
    <w:p w:rsidR="00E722CF" w:rsidRPr="00700E13" w:rsidRDefault="00E722CF" w:rsidP="00E722CF">
      <w:pPr>
        <w:spacing w:line="240" w:lineRule="auto"/>
        <w:ind w:firstLine="0"/>
        <w:jc w:val="center"/>
        <w:rPr>
          <w:b/>
          <w:sz w:val="24"/>
          <w:szCs w:val="24"/>
        </w:rPr>
      </w:pPr>
    </w:p>
    <w:p w:rsidR="00E722CF" w:rsidRPr="00700E13" w:rsidRDefault="00E722CF" w:rsidP="00E722CF">
      <w:pPr>
        <w:spacing w:line="240" w:lineRule="auto"/>
        <w:ind w:firstLine="0"/>
        <w:jc w:val="center"/>
        <w:rPr>
          <w:b/>
          <w:sz w:val="24"/>
          <w:szCs w:val="24"/>
        </w:rPr>
      </w:pPr>
    </w:p>
    <w:p w:rsidR="00E722CF" w:rsidRPr="00700E13" w:rsidRDefault="00E722CF" w:rsidP="00E722CF">
      <w:pPr>
        <w:spacing w:line="240" w:lineRule="auto"/>
        <w:ind w:firstLine="0"/>
        <w:jc w:val="center"/>
        <w:rPr>
          <w:b/>
          <w:sz w:val="24"/>
          <w:szCs w:val="24"/>
        </w:rPr>
      </w:pPr>
    </w:p>
    <w:p w:rsidR="00E722CF" w:rsidRPr="00700E13" w:rsidRDefault="00E722CF" w:rsidP="00E722CF">
      <w:pPr>
        <w:spacing w:line="240" w:lineRule="auto"/>
        <w:ind w:firstLine="0"/>
        <w:jc w:val="center"/>
        <w:rPr>
          <w:b/>
          <w:sz w:val="24"/>
          <w:szCs w:val="24"/>
        </w:rPr>
      </w:pPr>
    </w:p>
    <w:p w:rsidR="00E722CF" w:rsidRPr="00700E13" w:rsidRDefault="00E722CF" w:rsidP="00E722CF">
      <w:pPr>
        <w:spacing w:line="240" w:lineRule="auto"/>
        <w:ind w:firstLine="0"/>
        <w:jc w:val="center"/>
        <w:rPr>
          <w:b/>
          <w:sz w:val="24"/>
          <w:szCs w:val="24"/>
        </w:rPr>
      </w:pPr>
    </w:p>
    <w:p w:rsidR="00E722CF" w:rsidRPr="00700E13" w:rsidRDefault="00E722CF" w:rsidP="00E722CF">
      <w:pPr>
        <w:spacing w:line="240" w:lineRule="auto"/>
        <w:ind w:firstLine="0"/>
        <w:jc w:val="center"/>
        <w:rPr>
          <w:b/>
          <w:sz w:val="24"/>
          <w:szCs w:val="24"/>
        </w:rPr>
      </w:pPr>
    </w:p>
    <w:p w:rsidR="00E722CF" w:rsidRPr="00700E13" w:rsidRDefault="00E722CF" w:rsidP="00E722CF">
      <w:pPr>
        <w:spacing w:line="240" w:lineRule="auto"/>
        <w:ind w:firstLine="0"/>
        <w:jc w:val="center"/>
        <w:rPr>
          <w:b/>
          <w:sz w:val="24"/>
          <w:szCs w:val="24"/>
        </w:rPr>
      </w:pPr>
    </w:p>
    <w:p w:rsidR="00E722CF" w:rsidRPr="00700E13" w:rsidRDefault="00E722CF" w:rsidP="00E722CF">
      <w:pPr>
        <w:spacing w:line="240" w:lineRule="auto"/>
        <w:ind w:firstLine="0"/>
        <w:jc w:val="center"/>
        <w:rPr>
          <w:b/>
          <w:sz w:val="24"/>
          <w:szCs w:val="24"/>
        </w:rPr>
      </w:pPr>
    </w:p>
    <w:p w:rsidR="00E722CF" w:rsidRPr="00700E13" w:rsidRDefault="00E722CF" w:rsidP="00E722CF">
      <w:pPr>
        <w:spacing w:line="240" w:lineRule="auto"/>
        <w:ind w:firstLine="0"/>
        <w:jc w:val="center"/>
        <w:rPr>
          <w:b/>
          <w:sz w:val="24"/>
          <w:szCs w:val="24"/>
        </w:rPr>
      </w:pPr>
    </w:p>
    <w:p w:rsidR="00E722CF" w:rsidRPr="00700E13" w:rsidRDefault="00E722CF" w:rsidP="00E722CF">
      <w:pPr>
        <w:spacing w:line="240" w:lineRule="auto"/>
        <w:ind w:firstLine="0"/>
        <w:jc w:val="center"/>
        <w:rPr>
          <w:b/>
          <w:sz w:val="24"/>
          <w:szCs w:val="24"/>
        </w:rPr>
      </w:pPr>
    </w:p>
    <w:p w:rsidR="00E722CF" w:rsidRPr="00700E13" w:rsidRDefault="00E722CF" w:rsidP="00E722CF">
      <w:pPr>
        <w:spacing w:line="240" w:lineRule="auto"/>
        <w:ind w:firstLine="0"/>
        <w:jc w:val="center"/>
        <w:rPr>
          <w:b/>
          <w:sz w:val="24"/>
          <w:szCs w:val="24"/>
        </w:rPr>
      </w:pPr>
    </w:p>
    <w:p w:rsidR="00E722CF" w:rsidRPr="00700E13" w:rsidRDefault="00E722CF" w:rsidP="00E722CF">
      <w:pPr>
        <w:spacing w:line="240" w:lineRule="auto"/>
        <w:ind w:firstLine="0"/>
        <w:jc w:val="center"/>
        <w:rPr>
          <w:b/>
          <w:sz w:val="24"/>
          <w:szCs w:val="24"/>
        </w:rPr>
      </w:pPr>
    </w:p>
    <w:p w:rsidR="00E722CF" w:rsidRPr="00700E13" w:rsidRDefault="00E722CF" w:rsidP="00E722CF">
      <w:pPr>
        <w:spacing w:line="240" w:lineRule="auto"/>
        <w:ind w:firstLine="0"/>
        <w:jc w:val="center"/>
        <w:rPr>
          <w:b/>
          <w:sz w:val="24"/>
          <w:szCs w:val="24"/>
        </w:rPr>
      </w:pPr>
    </w:p>
    <w:p w:rsidR="00E722CF" w:rsidRPr="00700E13" w:rsidRDefault="00E722CF" w:rsidP="00E722CF">
      <w:pPr>
        <w:spacing w:line="240" w:lineRule="auto"/>
        <w:ind w:firstLine="0"/>
        <w:jc w:val="center"/>
        <w:rPr>
          <w:b/>
          <w:sz w:val="24"/>
          <w:szCs w:val="24"/>
        </w:rPr>
      </w:pPr>
    </w:p>
    <w:p w:rsidR="00E722CF" w:rsidRPr="00700E13" w:rsidRDefault="00E722CF" w:rsidP="00E722CF">
      <w:pPr>
        <w:spacing w:line="240" w:lineRule="auto"/>
        <w:ind w:firstLine="0"/>
        <w:jc w:val="center"/>
        <w:rPr>
          <w:b/>
          <w:sz w:val="24"/>
          <w:szCs w:val="24"/>
        </w:rPr>
      </w:pPr>
    </w:p>
    <w:p w:rsidR="00E722CF" w:rsidRPr="00700E13" w:rsidRDefault="00E722CF" w:rsidP="00E722CF">
      <w:pPr>
        <w:spacing w:line="240" w:lineRule="auto"/>
        <w:ind w:firstLine="0"/>
        <w:jc w:val="center"/>
        <w:rPr>
          <w:b/>
          <w:sz w:val="24"/>
          <w:szCs w:val="24"/>
        </w:rPr>
      </w:pPr>
    </w:p>
    <w:p w:rsidR="00E722CF" w:rsidRPr="00700E13" w:rsidRDefault="00E722CF" w:rsidP="00E722CF">
      <w:pPr>
        <w:spacing w:line="240" w:lineRule="auto"/>
        <w:ind w:firstLine="0"/>
        <w:jc w:val="center"/>
        <w:rPr>
          <w:b/>
          <w:sz w:val="24"/>
          <w:szCs w:val="24"/>
        </w:rPr>
      </w:pPr>
      <w:r w:rsidRPr="00700E13">
        <w:rPr>
          <w:b/>
          <w:sz w:val="24"/>
          <w:szCs w:val="24"/>
          <w:lang w:val="en-US"/>
        </w:rPr>
        <w:lastRenderedPageBreak/>
        <w:t>II</w:t>
      </w:r>
      <w:r w:rsidRPr="00700E13">
        <w:rPr>
          <w:b/>
          <w:sz w:val="24"/>
          <w:szCs w:val="24"/>
        </w:rPr>
        <w:t xml:space="preserve"> Заключение по зоне:</w:t>
      </w:r>
    </w:p>
    <w:p w:rsidR="00E722CF" w:rsidRPr="00700E13" w:rsidRDefault="00E722CF" w:rsidP="00E722CF">
      <w:pPr>
        <w:spacing w:line="240" w:lineRule="auto"/>
        <w:ind w:firstLine="0"/>
        <w:jc w:val="center"/>
        <w:rPr>
          <w:b/>
          <w:sz w:val="24"/>
          <w:szCs w:val="24"/>
        </w:rPr>
      </w:pPr>
    </w:p>
    <w:tbl>
      <w:tblPr>
        <w:tblW w:w="0" w:type="auto"/>
        <w:tblInd w:w="-49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tblPr>
      <w:tblGrid>
        <w:gridCol w:w="3402"/>
        <w:gridCol w:w="4962"/>
        <w:gridCol w:w="1417"/>
        <w:gridCol w:w="1559"/>
        <w:gridCol w:w="4475"/>
      </w:tblGrid>
      <w:tr w:rsidR="00E722CF" w:rsidRPr="00700E13" w:rsidTr="00726197">
        <w:trPr>
          <w:trHeight w:val="473"/>
        </w:trPr>
        <w:tc>
          <w:tcPr>
            <w:tcW w:w="3402" w:type="dxa"/>
            <w:vMerge w:val="restart"/>
            <w:shd w:val="clear" w:color="auto" w:fill="auto"/>
          </w:tcPr>
          <w:p w:rsidR="00E722CF" w:rsidRPr="00700E13" w:rsidRDefault="00E722CF" w:rsidP="00726197">
            <w:pPr>
              <w:spacing w:line="240" w:lineRule="auto"/>
              <w:ind w:firstLine="0"/>
              <w:jc w:val="center"/>
              <w:rPr>
                <w:b/>
                <w:sz w:val="24"/>
                <w:szCs w:val="24"/>
              </w:rPr>
            </w:pPr>
            <w:r w:rsidRPr="00700E13">
              <w:rPr>
                <w:b/>
                <w:sz w:val="24"/>
                <w:szCs w:val="24"/>
              </w:rPr>
              <w:t>Наименование</w:t>
            </w:r>
          </w:p>
          <w:p w:rsidR="00E722CF" w:rsidRPr="00700E13" w:rsidRDefault="00E722CF" w:rsidP="00726197">
            <w:pPr>
              <w:spacing w:line="240" w:lineRule="auto"/>
              <w:ind w:firstLine="0"/>
              <w:jc w:val="center"/>
              <w:rPr>
                <w:b/>
                <w:sz w:val="24"/>
                <w:szCs w:val="24"/>
              </w:rPr>
            </w:pPr>
            <w:r w:rsidRPr="00700E13">
              <w:rPr>
                <w:b/>
                <w:sz w:val="24"/>
                <w:szCs w:val="24"/>
              </w:rPr>
              <w:t>структурно-функциональной зоны</w:t>
            </w:r>
          </w:p>
        </w:tc>
        <w:tc>
          <w:tcPr>
            <w:tcW w:w="4962" w:type="dxa"/>
            <w:vMerge w:val="restart"/>
            <w:shd w:val="clear" w:color="auto" w:fill="auto"/>
          </w:tcPr>
          <w:p w:rsidR="00E722CF" w:rsidRPr="00700E13" w:rsidRDefault="00E722CF" w:rsidP="00726197">
            <w:pPr>
              <w:spacing w:line="240" w:lineRule="auto"/>
              <w:ind w:firstLine="0"/>
              <w:jc w:val="center"/>
              <w:rPr>
                <w:b/>
                <w:sz w:val="24"/>
                <w:szCs w:val="24"/>
              </w:rPr>
            </w:pPr>
            <w:r w:rsidRPr="00700E13">
              <w:rPr>
                <w:b/>
                <w:sz w:val="24"/>
                <w:szCs w:val="24"/>
              </w:rPr>
              <w:t>Состояние доступности*</w:t>
            </w:r>
          </w:p>
          <w:p w:rsidR="00E722CF" w:rsidRPr="00700E13" w:rsidRDefault="00E722CF" w:rsidP="00726197">
            <w:pPr>
              <w:spacing w:line="240" w:lineRule="auto"/>
              <w:ind w:firstLine="0"/>
              <w:jc w:val="center"/>
              <w:rPr>
                <w:b/>
                <w:sz w:val="24"/>
                <w:szCs w:val="24"/>
              </w:rPr>
            </w:pPr>
            <w:r w:rsidRPr="00700E13">
              <w:rPr>
                <w:b/>
                <w:sz w:val="24"/>
                <w:szCs w:val="24"/>
              </w:rPr>
              <w:t>(к пункту 3.4 Акта обследования ОСИ)</w:t>
            </w:r>
          </w:p>
          <w:p w:rsidR="00E722CF" w:rsidRPr="00700E13" w:rsidRDefault="00E722CF" w:rsidP="00726197">
            <w:pPr>
              <w:spacing w:line="240" w:lineRule="auto"/>
              <w:ind w:firstLine="0"/>
              <w:jc w:val="center"/>
              <w:rPr>
                <w:b/>
                <w:sz w:val="24"/>
                <w:szCs w:val="24"/>
              </w:rPr>
            </w:pPr>
          </w:p>
        </w:tc>
        <w:tc>
          <w:tcPr>
            <w:tcW w:w="2976" w:type="dxa"/>
            <w:gridSpan w:val="2"/>
            <w:shd w:val="clear" w:color="auto" w:fill="auto"/>
          </w:tcPr>
          <w:p w:rsidR="00E722CF" w:rsidRPr="00700E13" w:rsidRDefault="00E722CF" w:rsidP="00726197">
            <w:pPr>
              <w:spacing w:line="240" w:lineRule="auto"/>
              <w:ind w:firstLine="0"/>
              <w:jc w:val="center"/>
              <w:rPr>
                <w:b/>
                <w:sz w:val="24"/>
                <w:szCs w:val="24"/>
              </w:rPr>
            </w:pPr>
            <w:r w:rsidRPr="00700E13">
              <w:rPr>
                <w:b/>
                <w:sz w:val="24"/>
                <w:szCs w:val="24"/>
              </w:rPr>
              <w:t>Приложение</w:t>
            </w:r>
          </w:p>
        </w:tc>
        <w:tc>
          <w:tcPr>
            <w:tcW w:w="4475" w:type="dxa"/>
            <w:vMerge w:val="restart"/>
            <w:shd w:val="clear" w:color="auto" w:fill="auto"/>
          </w:tcPr>
          <w:p w:rsidR="00E722CF" w:rsidRPr="00700E13" w:rsidRDefault="00E722CF" w:rsidP="00726197">
            <w:pPr>
              <w:spacing w:line="240" w:lineRule="auto"/>
              <w:ind w:firstLine="0"/>
              <w:jc w:val="center"/>
              <w:rPr>
                <w:b/>
                <w:sz w:val="24"/>
                <w:szCs w:val="24"/>
              </w:rPr>
            </w:pPr>
            <w:r w:rsidRPr="00700E13">
              <w:rPr>
                <w:b/>
                <w:sz w:val="24"/>
                <w:szCs w:val="24"/>
              </w:rPr>
              <w:t>Рекомендации по адаптации</w:t>
            </w:r>
          </w:p>
          <w:p w:rsidR="00E722CF" w:rsidRPr="00700E13" w:rsidRDefault="00E722CF" w:rsidP="00726197">
            <w:pPr>
              <w:spacing w:line="240" w:lineRule="auto"/>
              <w:ind w:firstLine="0"/>
              <w:jc w:val="center"/>
              <w:rPr>
                <w:b/>
                <w:sz w:val="24"/>
                <w:szCs w:val="24"/>
              </w:rPr>
            </w:pPr>
            <w:r w:rsidRPr="00700E13">
              <w:rPr>
                <w:b/>
                <w:sz w:val="24"/>
                <w:szCs w:val="24"/>
              </w:rPr>
              <w:t>(вид работы)**</w:t>
            </w:r>
          </w:p>
          <w:p w:rsidR="00E722CF" w:rsidRPr="00700E13" w:rsidRDefault="00E722CF" w:rsidP="00726197">
            <w:pPr>
              <w:spacing w:line="240" w:lineRule="auto"/>
              <w:ind w:firstLine="0"/>
              <w:jc w:val="center"/>
            </w:pPr>
            <w:r w:rsidRPr="00700E13">
              <w:rPr>
                <w:b/>
                <w:sz w:val="24"/>
                <w:szCs w:val="24"/>
              </w:rPr>
              <w:t>к пункту 4.1 Акта обследования ОСИ</w:t>
            </w:r>
          </w:p>
        </w:tc>
      </w:tr>
      <w:tr w:rsidR="00E722CF" w:rsidRPr="00700E13" w:rsidTr="00726197">
        <w:trPr>
          <w:trHeight w:val="551"/>
        </w:trPr>
        <w:tc>
          <w:tcPr>
            <w:tcW w:w="3402" w:type="dxa"/>
            <w:vMerge/>
            <w:shd w:val="clear" w:color="auto" w:fill="auto"/>
            <w:vAlign w:val="center"/>
          </w:tcPr>
          <w:p w:rsidR="00E722CF" w:rsidRPr="00700E13" w:rsidRDefault="00E722CF" w:rsidP="00726197">
            <w:pPr>
              <w:snapToGrid w:val="0"/>
              <w:spacing w:line="240" w:lineRule="auto"/>
              <w:ind w:firstLine="0"/>
              <w:jc w:val="center"/>
              <w:rPr>
                <w:sz w:val="24"/>
                <w:szCs w:val="24"/>
              </w:rPr>
            </w:pPr>
          </w:p>
        </w:tc>
        <w:tc>
          <w:tcPr>
            <w:tcW w:w="4962" w:type="dxa"/>
            <w:vMerge/>
            <w:shd w:val="clear" w:color="auto" w:fill="auto"/>
            <w:vAlign w:val="center"/>
          </w:tcPr>
          <w:p w:rsidR="00E722CF" w:rsidRPr="00700E13" w:rsidRDefault="00E722CF" w:rsidP="00726197">
            <w:pPr>
              <w:snapToGrid w:val="0"/>
              <w:spacing w:line="240" w:lineRule="auto"/>
              <w:ind w:firstLine="0"/>
              <w:jc w:val="center"/>
              <w:rPr>
                <w:sz w:val="24"/>
                <w:szCs w:val="24"/>
              </w:rPr>
            </w:pPr>
          </w:p>
        </w:tc>
        <w:tc>
          <w:tcPr>
            <w:tcW w:w="1417" w:type="dxa"/>
            <w:shd w:val="clear" w:color="auto" w:fill="auto"/>
            <w:vAlign w:val="center"/>
          </w:tcPr>
          <w:p w:rsidR="00E722CF" w:rsidRPr="00700E13" w:rsidRDefault="00E722CF" w:rsidP="00726197">
            <w:pPr>
              <w:spacing w:line="240" w:lineRule="auto"/>
              <w:ind w:firstLine="0"/>
              <w:jc w:val="center"/>
              <w:rPr>
                <w:sz w:val="24"/>
                <w:szCs w:val="24"/>
              </w:rPr>
            </w:pPr>
            <w:r w:rsidRPr="00700E13">
              <w:rPr>
                <w:sz w:val="24"/>
                <w:szCs w:val="24"/>
              </w:rPr>
              <w:t>№ на плане</w:t>
            </w:r>
          </w:p>
        </w:tc>
        <w:tc>
          <w:tcPr>
            <w:tcW w:w="1559" w:type="dxa"/>
            <w:shd w:val="clear" w:color="auto" w:fill="auto"/>
            <w:vAlign w:val="center"/>
          </w:tcPr>
          <w:p w:rsidR="00E722CF" w:rsidRPr="00700E13" w:rsidRDefault="00E722CF" w:rsidP="00726197">
            <w:pPr>
              <w:spacing w:line="240" w:lineRule="auto"/>
              <w:ind w:firstLine="0"/>
              <w:jc w:val="center"/>
              <w:rPr>
                <w:sz w:val="24"/>
                <w:szCs w:val="24"/>
              </w:rPr>
            </w:pPr>
            <w:r w:rsidRPr="00700E13">
              <w:rPr>
                <w:sz w:val="24"/>
                <w:szCs w:val="24"/>
              </w:rPr>
              <w:t>№ фото</w:t>
            </w:r>
          </w:p>
        </w:tc>
        <w:tc>
          <w:tcPr>
            <w:tcW w:w="4475" w:type="dxa"/>
            <w:vMerge/>
            <w:shd w:val="clear" w:color="auto" w:fill="auto"/>
            <w:vAlign w:val="center"/>
          </w:tcPr>
          <w:p w:rsidR="00E722CF" w:rsidRPr="00700E13" w:rsidRDefault="00E722CF" w:rsidP="00726197">
            <w:pPr>
              <w:snapToGrid w:val="0"/>
              <w:spacing w:line="240" w:lineRule="auto"/>
              <w:ind w:firstLine="0"/>
              <w:jc w:val="center"/>
              <w:rPr>
                <w:sz w:val="24"/>
                <w:szCs w:val="24"/>
              </w:rPr>
            </w:pPr>
          </w:p>
        </w:tc>
      </w:tr>
      <w:tr w:rsidR="00E722CF" w:rsidRPr="00700E13" w:rsidTr="00726197">
        <w:trPr>
          <w:trHeight w:val="433"/>
        </w:trPr>
        <w:tc>
          <w:tcPr>
            <w:tcW w:w="3402" w:type="dxa"/>
            <w:shd w:val="clear" w:color="auto" w:fill="auto"/>
            <w:vAlign w:val="center"/>
          </w:tcPr>
          <w:p w:rsidR="00E722CF" w:rsidRPr="00700E13" w:rsidRDefault="00E722CF" w:rsidP="00726197">
            <w:pPr>
              <w:pStyle w:val="a6"/>
              <w:ind w:hanging="108"/>
              <w:jc w:val="center"/>
              <w:rPr>
                <w:sz w:val="24"/>
                <w:szCs w:val="24"/>
              </w:rPr>
            </w:pPr>
            <w:r w:rsidRPr="00700E13">
              <w:rPr>
                <w:sz w:val="24"/>
                <w:szCs w:val="24"/>
              </w:rPr>
              <w:t>Пути (путей) движения</w:t>
            </w:r>
          </w:p>
          <w:p w:rsidR="00E722CF" w:rsidRPr="00700E13" w:rsidRDefault="00E722CF" w:rsidP="00726197">
            <w:pPr>
              <w:pStyle w:val="a6"/>
              <w:ind w:hanging="108"/>
              <w:jc w:val="center"/>
              <w:rPr>
                <w:sz w:val="24"/>
                <w:szCs w:val="24"/>
              </w:rPr>
            </w:pPr>
            <w:r w:rsidRPr="00700E13">
              <w:rPr>
                <w:sz w:val="24"/>
                <w:szCs w:val="24"/>
              </w:rPr>
              <w:t>внутри здания</w:t>
            </w:r>
          </w:p>
          <w:p w:rsidR="00E722CF" w:rsidRPr="00700E13" w:rsidRDefault="00E722CF" w:rsidP="00726197">
            <w:pPr>
              <w:pStyle w:val="a6"/>
              <w:ind w:hanging="108"/>
              <w:jc w:val="center"/>
              <w:rPr>
                <w:b/>
                <w:sz w:val="24"/>
                <w:szCs w:val="24"/>
              </w:rPr>
            </w:pPr>
            <w:r w:rsidRPr="00700E13">
              <w:rPr>
                <w:sz w:val="24"/>
                <w:szCs w:val="24"/>
              </w:rPr>
              <w:t>(в т.ч. путей эвакуации):</w:t>
            </w:r>
          </w:p>
          <w:p w:rsidR="00E722CF" w:rsidRPr="009C6979" w:rsidRDefault="00E722CF" w:rsidP="00726197">
            <w:pPr>
              <w:pStyle w:val="TableContents"/>
              <w:ind w:right="46"/>
              <w:jc w:val="center"/>
              <w:rPr>
                <w:b/>
                <w:lang w:val="ru-RU"/>
              </w:rPr>
            </w:pPr>
            <w:r w:rsidRPr="009C6979">
              <w:rPr>
                <w:b/>
                <w:lang w:val="ru-RU"/>
              </w:rPr>
              <w:t>МОУ Скородумская ООШ</w:t>
            </w:r>
          </w:p>
        </w:tc>
        <w:tc>
          <w:tcPr>
            <w:tcW w:w="4962" w:type="dxa"/>
            <w:shd w:val="clear" w:color="auto" w:fill="auto"/>
            <w:vAlign w:val="center"/>
          </w:tcPr>
          <w:p w:rsidR="00E722CF" w:rsidRPr="00700E13" w:rsidRDefault="00E722CF" w:rsidP="00726197">
            <w:pPr>
              <w:pStyle w:val="a6"/>
              <w:jc w:val="center"/>
              <w:rPr>
                <w:sz w:val="24"/>
                <w:szCs w:val="24"/>
              </w:rPr>
            </w:pPr>
            <w:r w:rsidRPr="00700E13">
              <w:t>ВНД</w:t>
            </w:r>
          </w:p>
        </w:tc>
        <w:tc>
          <w:tcPr>
            <w:tcW w:w="1417" w:type="dxa"/>
            <w:shd w:val="clear" w:color="auto" w:fill="auto"/>
            <w:vAlign w:val="center"/>
          </w:tcPr>
          <w:p w:rsidR="00E722CF" w:rsidRPr="00700E13" w:rsidRDefault="00E722CF" w:rsidP="00726197">
            <w:pPr>
              <w:snapToGrid w:val="0"/>
              <w:spacing w:line="240" w:lineRule="auto"/>
              <w:ind w:firstLine="0"/>
              <w:jc w:val="center"/>
              <w:rPr>
                <w:sz w:val="24"/>
                <w:szCs w:val="24"/>
              </w:rPr>
            </w:pPr>
          </w:p>
        </w:tc>
        <w:tc>
          <w:tcPr>
            <w:tcW w:w="1559" w:type="dxa"/>
            <w:shd w:val="clear" w:color="auto" w:fill="auto"/>
            <w:vAlign w:val="center"/>
          </w:tcPr>
          <w:p w:rsidR="00E722CF" w:rsidRPr="00700E13" w:rsidRDefault="00E722CF" w:rsidP="00726197">
            <w:pPr>
              <w:snapToGrid w:val="0"/>
              <w:spacing w:line="240" w:lineRule="auto"/>
              <w:ind w:firstLine="0"/>
              <w:jc w:val="center"/>
              <w:rPr>
                <w:sz w:val="24"/>
                <w:szCs w:val="24"/>
              </w:rPr>
            </w:pPr>
          </w:p>
        </w:tc>
        <w:tc>
          <w:tcPr>
            <w:tcW w:w="4475" w:type="dxa"/>
            <w:shd w:val="clear" w:color="auto" w:fill="auto"/>
          </w:tcPr>
          <w:p w:rsidR="00E722CF" w:rsidRPr="00700E13" w:rsidRDefault="00E722CF" w:rsidP="00726197">
            <w:pPr>
              <w:spacing w:line="240" w:lineRule="auto"/>
              <w:ind w:firstLine="0"/>
              <w:jc w:val="left"/>
              <w:rPr>
                <w:sz w:val="24"/>
                <w:szCs w:val="24"/>
              </w:rPr>
            </w:pPr>
            <w:r w:rsidRPr="00700E13">
              <w:rPr>
                <w:sz w:val="24"/>
                <w:szCs w:val="24"/>
              </w:rPr>
              <w:t xml:space="preserve">Ремонт, </w:t>
            </w:r>
          </w:p>
          <w:p w:rsidR="00E722CF" w:rsidRPr="00700E13" w:rsidRDefault="00E722CF" w:rsidP="00726197">
            <w:pPr>
              <w:spacing w:line="240" w:lineRule="auto"/>
              <w:ind w:firstLine="0"/>
              <w:jc w:val="left"/>
            </w:pPr>
            <w:r w:rsidRPr="00700E13">
              <w:rPr>
                <w:sz w:val="24"/>
                <w:szCs w:val="24"/>
              </w:rPr>
              <w:t>Индивидуальное решение с ТСР, Организационные мероприятия</w:t>
            </w:r>
          </w:p>
        </w:tc>
      </w:tr>
    </w:tbl>
    <w:p w:rsidR="00E722CF" w:rsidRPr="00700E13" w:rsidRDefault="00E722CF" w:rsidP="00E722CF">
      <w:pPr>
        <w:spacing w:line="240" w:lineRule="auto"/>
        <w:ind w:firstLine="0"/>
        <w:rPr>
          <w:sz w:val="20"/>
          <w:szCs w:val="20"/>
        </w:rPr>
      </w:pPr>
      <w:r w:rsidRPr="00700E13">
        <w:rPr>
          <w:b/>
          <w:sz w:val="20"/>
          <w:szCs w:val="20"/>
        </w:rPr>
        <w:t xml:space="preserve">* указывается: </w:t>
      </w:r>
    </w:p>
    <w:p w:rsidR="00E722CF" w:rsidRPr="00700E13" w:rsidRDefault="00E722CF" w:rsidP="00E722CF">
      <w:pPr>
        <w:spacing w:line="240" w:lineRule="auto"/>
        <w:ind w:firstLine="0"/>
        <w:rPr>
          <w:sz w:val="20"/>
          <w:szCs w:val="20"/>
        </w:rPr>
      </w:pPr>
      <w:r w:rsidRPr="00700E13">
        <w:rPr>
          <w:sz w:val="20"/>
          <w:szCs w:val="20"/>
        </w:rPr>
        <w:t xml:space="preserve">ДП-В - доступно полностью всем;  </w:t>
      </w:r>
    </w:p>
    <w:p w:rsidR="00E722CF" w:rsidRPr="00700E13" w:rsidRDefault="00E722CF" w:rsidP="00E722CF">
      <w:pPr>
        <w:spacing w:line="240" w:lineRule="auto"/>
        <w:ind w:firstLine="0"/>
        <w:rPr>
          <w:sz w:val="20"/>
          <w:szCs w:val="20"/>
        </w:rPr>
      </w:pPr>
      <w:r w:rsidRPr="00700E13">
        <w:rPr>
          <w:sz w:val="20"/>
          <w:szCs w:val="20"/>
        </w:rPr>
        <w:t xml:space="preserve">ДП-И (К, О, С, Г, У) – доступно полностью избирательно (указать категории инвалидов); </w:t>
      </w:r>
    </w:p>
    <w:p w:rsidR="00E722CF" w:rsidRPr="00700E13" w:rsidRDefault="00E722CF" w:rsidP="00E722CF">
      <w:pPr>
        <w:spacing w:line="240" w:lineRule="auto"/>
        <w:ind w:firstLine="0"/>
        <w:rPr>
          <w:sz w:val="20"/>
          <w:szCs w:val="20"/>
        </w:rPr>
      </w:pPr>
      <w:r w:rsidRPr="00700E13">
        <w:rPr>
          <w:sz w:val="20"/>
          <w:szCs w:val="20"/>
        </w:rPr>
        <w:t xml:space="preserve">ДЧ-В - доступно частично всем; </w:t>
      </w:r>
    </w:p>
    <w:p w:rsidR="00E722CF" w:rsidRPr="00700E13" w:rsidRDefault="00E722CF" w:rsidP="00E722CF">
      <w:pPr>
        <w:spacing w:line="240" w:lineRule="auto"/>
        <w:ind w:firstLine="0"/>
        <w:rPr>
          <w:sz w:val="20"/>
          <w:szCs w:val="20"/>
        </w:rPr>
      </w:pPr>
      <w:r w:rsidRPr="00700E13">
        <w:rPr>
          <w:sz w:val="20"/>
          <w:szCs w:val="20"/>
        </w:rPr>
        <w:t xml:space="preserve">ДЧ-И (К, О, С, Г, У) – доступно частично избирательно (указать категории инвалидов); </w:t>
      </w:r>
    </w:p>
    <w:p w:rsidR="00E722CF" w:rsidRPr="00700E13" w:rsidRDefault="00E722CF" w:rsidP="00E722CF">
      <w:pPr>
        <w:spacing w:line="240" w:lineRule="auto"/>
        <w:ind w:firstLine="0"/>
        <w:rPr>
          <w:sz w:val="20"/>
          <w:szCs w:val="20"/>
        </w:rPr>
      </w:pPr>
      <w:r w:rsidRPr="00700E13">
        <w:rPr>
          <w:sz w:val="20"/>
          <w:szCs w:val="20"/>
        </w:rPr>
        <w:t xml:space="preserve">ДУ - доступно условно, </w:t>
      </w:r>
    </w:p>
    <w:p w:rsidR="00E722CF" w:rsidRPr="00700E13" w:rsidRDefault="00E722CF" w:rsidP="00E722CF">
      <w:pPr>
        <w:spacing w:line="240" w:lineRule="auto"/>
        <w:ind w:firstLine="0"/>
        <w:rPr>
          <w:sz w:val="20"/>
          <w:szCs w:val="20"/>
        </w:rPr>
      </w:pPr>
      <w:r w:rsidRPr="00700E13">
        <w:rPr>
          <w:sz w:val="20"/>
          <w:szCs w:val="20"/>
        </w:rPr>
        <w:t>ВНД – недоступно (временно недоступно)</w:t>
      </w:r>
    </w:p>
    <w:p w:rsidR="00E722CF" w:rsidRPr="00700E13" w:rsidRDefault="00E722CF" w:rsidP="00E722CF">
      <w:pPr>
        <w:spacing w:line="240" w:lineRule="auto"/>
        <w:ind w:firstLine="0"/>
        <w:rPr>
          <w:sz w:val="20"/>
          <w:szCs w:val="20"/>
        </w:rPr>
      </w:pPr>
      <w:r w:rsidRPr="00700E13">
        <w:rPr>
          <w:b/>
          <w:sz w:val="20"/>
          <w:szCs w:val="20"/>
        </w:rPr>
        <w:t>**указывается один из вариантов:</w:t>
      </w:r>
    </w:p>
    <w:p w:rsidR="00E722CF" w:rsidRPr="00700E13" w:rsidRDefault="00E722CF" w:rsidP="00E722CF">
      <w:pPr>
        <w:spacing w:line="240" w:lineRule="auto"/>
        <w:ind w:firstLine="0"/>
        <w:rPr>
          <w:sz w:val="20"/>
          <w:szCs w:val="20"/>
        </w:rPr>
      </w:pPr>
      <w:r w:rsidRPr="00700E13">
        <w:rPr>
          <w:sz w:val="20"/>
          <w:szCs w:val="20"/>
        </w:rPr>
        <w:t xml:space="preserve">не нуждается; </w:t>
      </w:r>
    </w:p>
    <w:p w:rsidR="00E722CF" w:rsidRPr="00700E13" w:rsidRDefault="00E722CF" w:rsidP="00E722CF">
      <w:pPr>
        <w:spacing w:line="240" w:lineRule="auto"/>
        <w:ind w:firstLine="0"/>
        <w:rPr>
          <w:sz w:val="20"/>
          <w:szCs w:val="20"/>
        </w:rPr>
      </w:pPr>
      <w:r w:rsidRPr="00700E13">
        <w:rPr>
          <w:sz w:val="20"/>
          <w:szCs w:val="20"/>
        </w:rPr>
        <w:t xml:space="preserve">ремонт (текущий, капитальный); </w:t>
      </w:r>
    </w:p>
    <w:p w:rsidR="00E722CF" w:rsidRPr="00700E13" w:rsidRDefault="00E722CF" w:rsidP="00E722CF">
      <w:pPr>
        <w:spacing w:line="240" w:lineRule="auto"/>
        <w:ind w:firstLine="0"/>
        <w:rPr>
          <w:sz w:val="20"/>
          <w:szCs w:val="20"/>
        </w:rPr>
      </w:pPr>
      <w:r w:rsidRPr="00700E13">
        <w:rPr>
          <w:sz w:val="20"/>
          <w:szCs w:val="20"/>
        </w:rPr>
        <w:t xml:space="preserve">индивидуальное решение с ТСР; </w:t>
      </w:r>
    </w:p>
    <w:p w:rsidR="00E722CF" w:rsidRPr="00700E13" w:rsidRDefault="00E722CF" w:rsidP="00E722CF">
      <w:pPr>
        <w:spacing w:line="240" w:lineRule="auto"/>
        <w:ind w:firstLine="0"/>
        <w:rPr>
          <w:sz w:val="24"/>
          <w:szCs w:val="24"/>
        </w:rPr>
      </w:pPr>
      <w:r w:rsidRPr="00700E13">
        <w:rPr>
          <w:sz w:val="20"/>
          <w:szCs w:val="20"/>
        </w:rPr>
        <w:t>технические решения невозможны – организация альтернативной формы обслуживания</w:t>
      </w:r>
    </w:p>
    <w:p w:rsidR="00E722CF" w:rsidRPr="00700E13" w:rsidRDefault="00E722CF" w:rsidP="00E722CF">
      <w:pPr>
        <w:spacing w:line="240" w:lineRule="auto"/>
        <w:ind w:firstLine="0"/>
        <w:rPr>
          <w:sz w:val="24"/>
          <w:szCs w:val="24"/>
        </w:rPr>
      </w:pPr>
    </w:p>
    <w:p w:rsidR="00E722CF" w:rsidRPr="00700E13" w:rsidRDefault="00E722CF" w:rsidP="00E722CF">
      <w:pPr>
        <w:pStyle w:val="a6"/>
        <w:ind w:firstLine="0"/>
        <w:rPr>
          <w:sz w:val="24"/>
          <w:szCs w:val="24"/>
        </w:rPr>
      </w:pPr>
      <w:r w:rsidRPr="00700E13">
        <w:rPr>
          <w:b/>
          <w:sz w:val="24"/>
          <w:szCs w:val="24"/>
        </w:rPr>
        <w:t>Комментарий к заключению:</w:t>
      </w:r>
      <w:r w:rsidRPr="00700E13">
        <w:rPr>
          <w:sz w:val="24"/>
          <w:szCs w:val="24"/>
        </w:rPr>
        <w:t xml:space="preserve"> </w:t>
      </w:r>
    </w:p>
    <w:p w:rsidR="00E722CF" w:rsidRPr="00700E13" w:rsidRDefault="00E722CF" w:rsidP="00E722CF">
      <w:pPr>
        <w:pStyle w:val="a6"/>
        <w:ind w:firstLine="0"/>
        <w:rPr>
          <w:sz w:val="24"/>
          <w:szCs w:val="24"/>
        </w:rPr>
      </w:pPr>
      <w:r w:rsidRPr="00700E13">
        <w:rPr>
          <w:sz w:val="24"/>
          <w:szCs w:val="24"/>
        </w:rPr>
        <w:t xml:space="preserve">Состояние доступности путей движения оценено, как  временно недоступное для инвалидов категорий (К, О, С, Г, У). Для обеспечения условной доступности на первом этапе назначить приказом  ответственными за организацию ситуационной помощи сотрудников, с разработкой должностных инструкций, проведением обучения правилам оказания помощи в экстренных случаях и инструктажей со всеми сотрудниками (организационное решение). </w:t>
      </w:r>
    </w:p>
    <w:p w:rsidR="00E722CF" w:rsidRPr="00700E13" w:rsidRDefault="00E722CF" w:rsidP="00E722CF">
      <w:pPr>
        <w:pStyle w:val="a6"/>
        <w:ind w:firstLine="0"/>
        <w:rPr>
          <w:sz w:val="24"/>
          <w:szCs w:val="24"/>
        </w:rPr>
      </w:pPr>
    </w:p>
    <w:p w:rsidR="00E722CF" w:rsidRPr="00700E13" w:rsidRDefault="00E722CF" w:rsidP="00E722CF">
      <w:pPr>
        <w:spacing w:line="240" w:lineRule="auto"/>
        <w:ind w:firstLine="0"/>
        <w:rPr>
          <w:sz w:val="24"/>
          <w:szCs w:val="24"/>
        </w:rPr>
      </w:pPr>
    </w:p>
    <w:p w:rsidR="00E722CF" w:rsidRPr="00700E13" w:rsidRDefault="00E722CF" w:rsidP="00E722CF">
      <w:pPr>
        <w:spacing w:line="240" w:lineRule="auto"/>
        <w:ind w:firstLine="0"/>
        <w:rPr>
          <w:sz w:val="24"/>
          <w:szCs w:val="24"/>
        </w:rPr>
      </w:pPr>
    </w:p>
    <w:p w:rsidR="00E722CF" w:rsidRPr="00700E13" w:rsidRDefault="00E722CF" w:rsidP="00E722CF">
      <w:pPr>
        <w:spacing w:line="240" w:lineRule="auto"/>
        <w:ind w:firstLine="0"/>
        <w:rPr>
          <w:sz w:val="24"/>
          <w:szCs w:val="24"/>
        </w:rPr>
      </w:pPr>
    </w:p>
    <w:p w:rsidR="00F9775C" w:rsidRDefault="00F9775C"/>
    <w:sectPr w:rsidR="00F9775C">
      <w:pgSz w:w="16838" w:h="11906" w:orient="landscape"/>
      <w:pgMar w:top="993" w:right="709" w:bottom="567" w:left="1134" w:header="720" w:footer="720" w:gutter="0"/>
      <w:cols w:space="720"/>
      <w:docGrid w:linePitch="600" w:charSpace="2867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ndale Sans UI">
    <w:altName w:val="Arial Unicode MS"/>
    <w:charset w:val="00"/>
    <w:family w:val="auto"/>
    <w:pitch w:val="variable"/>
    <w:sig w:usb0="00000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E722CF"/>
    <w:rsid w:val="00E722CF"/>
    <w:rsid w:val="00F9775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22CF"/>
    <w:pPr>
      <w:suppressAutoHyphens/>
      <w:spacing w:after="0" w:line="360" w:lineRule="auto"/>
      <w:ind w:firstLine="851"/>
      <w:jc w:val="both"/>
    </w:pPr>
    <w:rPr>
      <w:rFonts w:ascii="Times New Roman" w:eastAsia="Calibri" w:hAnsi="Times New Roman" w:cs="Times New Roman"/>
      <w:sz w:val="26"/>
      <w:szCs w:val="26"/>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E722CF"/>
    <w:rPr>
      <w:color w:val="0000FF"/>
      <w:u w:val="single"/>
    </w:rPr>
  </w:style>
  <w:style w:type="paragraph" w:styleId="a4">
    <w:name w:val="Body Text"/>
    <w:basedOn w:val="a"/>
    <w:link w:val="a5"/>
    <w:rsid w:val="00E722CF"/>
    <w:pPr>
      <w:spacing w:after="120"/>
    </w:pPr>
  </w:style>
  <w:style w:type="character" w:customStyle="1" w:styleId="a5">
    <w:name w:val="Основной текст Знак"/>
    <w:basedOn w:val="a0"/>
    <w:link w:val="a4"/>
    <w:rsid w:val="00E722CF"/>
    <w:rPr>
      <w:rFonts w:ascii="Times New Roman" w:eastAsia="Calibri" w:hAnsi="Times New Roman" w:cs="Times New Roman"/>
      <w:sz w:val="26"/>
      <w:szCs w:val="26"/>
      <w:lang w:eastAsia="ar-SA"/>
    </w:rPr>
  </w:style>
  <w:style w:type="paragraph" w:styleId="a6">
    <w:name w:val="No Spacing"/>
    <w:qFormat/>
    <w:rsid w:val="00E722CF"/>
    <w:pPr>
      <w:suppressAutoHyphens/>
      <w:spacing w:after="0" w:line="240" w:lineRule="auto"/>
      <w:ind w:firstLine="851"/>
      <w:jc w:val="both"/>
    </w:pPr>
    <w:rPr>
      <w:rFonts w:ascii="Times New Roman" w:eastAsia="Calibri" w:hAnsi="Times New Roman" w:cs="Times New Roman"/>
      <w:sz w:val="26"/>
      <w:szCs w:val="26"/>
      <w:lang w:eastAsia="ar-SA"/>
    </w:rPr>
  </w:style>
  <w:style w:type="paragraph" w:customStyle="1" w:styleId="TableContents">
    <w:name w:val="Table Contents"/>
    <w:basedOn w:val="a"/>
    <w:rsid w:val="00E722CF"/>
    <w:pPr>
      <w:widowControl w:val="0"/>
      <w:suppressLineNumbers/>
      <w:spacing w:line="240" w:lineRule="auto"/>
      <w:ind w:firstLine="0"/>
      <w:jc w:val="left"/>
      <w:textAlignment w:val="baseline"/>
    </w:pPr>
    <w:rPr>
      <w:rFonts w:eastAsia="Andale Sans UI" w:cs="Tahoma"/>
      <w:kern w:val="1"/>
      <w:sz w:val="24"/>
      <w:szCs w:val="24"/>
      <w:lang w:val="en-US" w:eastAsia="en-US" w:bidi="en-US"/>
    </w:rPr>
  </w:style>
  <w:style w:type="character" w:customStyle="1" w:styleId="a7">
    <w:name w:val="Гипертекстовая ссылка"/>
    <w:basedOn w:val="a0"/>
    <w:uiPriority w:val="99"/>
    <w:rsid w:val="00E722CF"/>
    <w:rPr>
      <w:b/>
      <w:bCs/>
      <w:color w:val="106BB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docs.cntd.ru/document/120002657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16</Pages>
  <Words>3029</Words>
  <Characters>17266</Characters>
  <Application>Microsoft Office Word</Application>
  <DocSecurity>0</DocSecurity>
  <Lines>143</Lines>
  <Paragraphs>40</Paragraphs>
  <ScaleCrop>false</ScaleCrop>
  <Company>Reanimator Extreme Edition</Company>
  <LinksUpToDate>false</LinksUpToDate>
  <CharactersWithSpaces>20255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Владелец</dc:creator>
  <cp:keywords/>
  <dc:description/>
  <cp:lastModifiedBy>Владелец</cp:lastModifiedBy>
  <cp:revision>2</cp:revision>
  <dcterms:created xsi:type="dcterms:W3CDTF">2020-02-18T11:31:00Z</dcterms:created>
  <dcterms:modified xsi:type="dcterms:W3CDTF">2020-02-18T11:31:00Z</dcterms:modified>
</cp:coreProperties>
</file>